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32A23997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DB4F44">
        <w:rPr>
          <w:rFonts w:cstheme="minorHAnsi"/>
          <w:b/>
          <w:bCs/>
          <w:sz w:val="36"/>
          <w:szCs w:val="36"/>
        </w:rPr>
        <w:t>90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2FDFEBFD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DB4F44">
        <w:rPr>
          <w:rFonts w:cstheme="minorHAnsi"/>
          <w:b/>
          <w:bCs/>
        </w:rPr>
        <w:t>15</w:t>
      </w:r>
      <w:r w:rsidR="00482F0A" w:rsidRPr="00F66122">
        <w:rPr>
          <w:rFonts w:cstheme="minorHAnsi"/>
          <w:b/>
          <w:bCs/>
        </w:rPr>
        <w:t> </w:t>
      </w:r>
      <w:r w:rsidR="008A6E15">
        <w:rPr>
          <w:rFonts w:cstheme="minorHAnsi"/>
          <w:b/>
          <w:bCs/>
        </w:rPr>
        <w:t>maj</w:t>
      </w:r>
      <w:r w:rsidR="00436751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EC3F85">
      <w:pPr>
        <w:pStyle w:val="Akapitzlist"/>
        <w:numPr>
          <w:ilvl w:val="0"/>
          <w:numId w:val="1"/>
        </w:numPr>
        <w:spacing w:after="0" w:line="312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4EC366" w:rsidR="00C5535E" w:rsidRPr="00A312C1" w:rsidRDefault="00C5535E" w:rsidP="00EC3F85">
      <w:pPr>
        <w:spacing w:before="120" w:after="0" w:line="312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3AF77F3F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>.04.2026 r.</w:t>
      </w:r>
      <w:r w:rsidR="008A6E15">
        <w:rPr>
          <w:rFonts w:cstheme="minorHAnsi"/>
        </w:rPr>
        <w:t xml:space="preserve"> wraz aneksem nr 1 z dnia 28.04.2026 r.</w:t>
      </w:r>
      <w:r w:rsidR="002E5256">
        <w:rPr>
          <w:rFonts w:cstheme="minorHAnsi"/>
        </w:rPr>
        <w:t xml:space="preserve">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016FEDB8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FE1086">
        <w:rPr>
          <w:rFonts w:cstheme="minorHAnsi"/>
        </w:rPr>
        <w:t>41</w:t>
      </w:r>
      <w:r w:rsidR="00D02128">
        <w:rPr>
          <w:rFonts w:cstheme="minorHAnsi"/>
        </w:rPr>
        <w:t> </w:t>
      </w:r>
      <w:r w:rsidRPr="00A312C1">
        <w:rPr>
          <w:rFonts w:cstheme="minorHAnsi"/>
        </w:rPr>
        <w:t>osób w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12ECFDC3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7E7E09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8A6E15">
        <w:rPr>
          <w:rFonts w:cstheme="minorHAnsi"/>
          <w:b/>
          <w:bCs/>
          <w:spacing w:val="-2"/>
        </w:rPr>
        <w:t>maj</w:t>
      </w:r>
      <w:r w:rsidR="007E7E09">
        <w:rPr>
          <w:rFonts w:cstheme="minorHAnsi"/>
          <w:b/>
          <w:bCs/>
          <w:spacing w:val="-2"/>
        </w:rPr>
        <w:t>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8D0647">
        <w:rPr>
          <w:rFonts w:cstheme="minorHAnsi"/>
          <w:b/>
          <w:bCs/>
          <w:spacing w:val="-2"/>
        </w:rPr>
        <w:t>3</w:t>
      </w:r>
      <w:r w:rsidR="008A6E15">
        <w:rPr>
          <w:rFonts w:cstheme="minorHAnsi"/>
          <w:b/>
          <w:bCs/>
          <w:spacing w:val="-2"/>
        </w:rPr>
        <w:t>1 maja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5624B246" w:rsidR="00C3764D" w:rsidRPr="0036453E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7E7E09">
        <w:rPr>
          <w:rFonts w:cstheme="minorHAnsi"/>
          <w:b/>
          <w:bCs/>
        </w:rPr>
        <w:t>8</w:t>
      </w:r>
      <w:r w:rsidR="008A6E15">
        <w:rPr>
          <w:rFonts w:cstheme="minorHAnsi"/>
          <w:b/>
          <w:bCs/>
        </w:rPr>
        <w:t>6</w:t>
      </w:r>
      <w:r w:rsidR="00075814" w:rsidRPr="0036453E">
        <w:rPr>
          <w:rFonts w:cstheme="minorHAnsi"/>
          <w:b/>
          <w:bCs/>
        </w:rPr>
        <w:t> </w:t>
      </w:r>
      <w:r w:rsidR="008A6E15">
        <w:rPr>
          <w:rFonts w:cstheme="minorHAnsi"/>
          <w:b/>
          <w:bCs/>
        </w:rPr>
        <w:t>165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8A6E15">
        <w:rPr>
          <w:rFonts w:cstheme="minorHAnsi"/>
          <w:i/>
          <w:iCs/>
        </w:rPr>
        <w:t>osiem</w:t>
      </w:r>
      <w:r w:rsidR="002E5256">
        <w:rPr>
          <w:rFonts w:cstheme="minorHAnsi"/>
          <w:i/>
          <w:iCs/>
        </w:rPr>
        <w:t xml:space="preserve">dziesiąt </w:t>
      </w:r>
      <w:r w:rsidR="008A6E15">
        <w:rPr>
          <w:rFonts w:cstheme="minorHAnsi"/>
          <w:i/>
          <w:iCs/>
        </w:rPr>
        <w:t>sześć</w:t>
      </w:r>
      <w:r w:rsidR="002E5256">
        <w:rPr>
          <w:rFonts w:cstheme="minorHAnsi"/>
          <w:i/>
          <w:iCs/>
        </w:rPr>
        <w:t xml:space="preserve"> tysi</w:t>
      </w:r>
      <w:r w:rsidR="007E7E09">
        <w:rPr>
          <w:rFonts w:cstheme="minorHAnsi"/>
          <w:i/>
          <w:iCs/>
        </w:rPr>
        <w:t>ęcy</w:t>
      </w:r>
      <w:r w:rsidR="002E5256">
        <w:rPr>
          <w:rFonts w:cstheme="minorHAnsi"/>
          <w:i/>
          <w:iCs/>
        </w:rPr>
        <w:t xml:space="preserve"> </w:t>
      </w:r>
      <w:r w:rsidR="008A6E15">
        <w:rPr>
          <w:rFonts w:cstheme="minorHAnsi"/>
          <w:i/>
          <w:iCs/>
        </w:rPr>
        <w:t>sto sześćdziesiąt pięć</w:t>
      </w:r>
      <w:r w:rsidR="002E5256">
        <w:rPr>
          <w:rFonts w:cstheme="minorHAnsi"/>
          <w:i/>
          <w:iCs/>
        </w:rPr>
        <w:t xml:space="preserve">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C57FF6">
      <w:pPr>
        <w:spacing w:before="80" w:after="0" w:line="276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(KSeF)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(KSeF),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KSeF,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 awarii KSeF,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KSeF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>albo dzień przydzielenia jej numeru w KSeF,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>tych zdarzeń nastąpiło wcześniej. Doręczenie w KSeF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KSeF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KSeF. Przez tryb niedostępności KSeF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 faktury wystawionej w czasie trwania awarii KSeF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w KSeF (z wyjątkiem przypadków, kiedy faktura wystawiana jest w czasie awarii KSeF),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KSeF,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0A85BC10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Michał Kisiel, </w:t>
      </w:r>
      <w:r w:rsidR="0059048B" w:rsidRPr="00EC3F85">
        <w:rPr>
          <w:rFonts w:cstheme="minorHAnsi"/>
          <w:spacing w:val="-2"/>
        </w:rPr>
        <w:t>Małgorzata Grąbczewska</w:t>
      </w:r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Państwa dane osobowe przekazane w związku ze zgłoszeniem sygnalistycznym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D23D5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14A2"/>
    <w:rsid w:val="00204C93"/>
    <w:rsid w:val="002070C0"/>
    <w:rsid w:val="00215579"/>
    <w:rsid w:val="00230D21"/>
    <w:rsid w:val="00246BED"/>
    <w:rsid w:val="00246CC0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D3F3F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D598B"/>
    <w:rsid w:val="005E3BB4"/>
    <w:rsid w:val="005E4E01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6E6A78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7E7E09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A6E1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A36E0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2767E"/>
    <w:rsid w:val="00D3364D"/>
    <w:rsid w:val="00D45D1E"/>
    <w:rsid w:val="00D528BE"/>
    <w:rsid w:val="00D57B28"/>
    <w:rsid w:val="00D60825"/>
    <w:rsid w:val="00D716CD"/>
    <w:rsid w:val="00D77F92"/>
    <w:rsid w:val="00D81A4D"/>
    <w:rsid w:val="00D94BF5"/>
    <w:rsid w:val="00DA6443"/>
    <w:rsid w:val="00DB32B8"/>
    <w:rsid w:val="00DB4F44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EF50D4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86D82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5</Pages>
  <Words>2198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80</cp:revision>
  <cp:lastPrinted>2026-05-14T07:50:00Z</cp:lastPrinted>
  <dcterms:created xsi:type="dcterms:W3CDTF">2023-03-27T13:58:00Z</dcterms:created>
  <dcterms:modified xsi:type="dcterms:W3CDTF">2026-05-18T06:09:00Z</dcterms:modified>
</cp:coreProperties>
</file>