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1A03" w14:textId="77777777" w:rsidR="00C6765B" w:rsidRPr="00464B35" w:rsidRDefault="00C6765B" w:rsidP="00C6765B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Hlk112741343"/>
      <w:bookmarkStart w:id="1" w:name="_Hlk155962246"/>
      <w:bookmarkStart w:id="2" w:name="_Hlk156473250"/>
    </w:p>
    <w:p w14:paraId="79D2DB53" w14:textId="4B03FFCF" w:rsidR="00C6765B" w:rsidRPr="00464B35" w:rsidRDefault="00C6765B" w:rsidP="00C6765B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>KP.210.</w:t>
      </w:r>
      <w:r w:rsidR="00CC185E" w:rsidRPr="00464B35">
        <w:rPr>
          <w:rFonts w:ascii="Times New Roman" w:hAnsi="Times New Roman" w:cs="Times New Roman"/>
          <w:sz w:val="24"/>
          <w:szCs w:val="24"/>
        </w:rPr>
        <w:t>5</w:t>
      </w:r>
      <w:r w:rsidRPr="00464B35">
        <w:rPr>
          <w:rFonts w:ascii="Times New Roman" w:hAnsi="Times New Roman" w:cs="Times New Roman"/>
          <w:sz w:val="24"/>
          <w:szCs w:val="24"/>
        </w:rPr>
        <w:t>.2024</w:t>
      </w:r>
    </w:p>
    <w:p w14:paraId="2934F11F" w14:textId="77777777" w:rsidR="00C6765B" w:rsidRPr="00464B35" w:rsidRDefault="00C6765B" w:rsidP="00C67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OGŁOSZENIE O NABORZE</w:t>
      </w:r>
    </w:p>
    <w:p w14:paraId="6F12F060" w14:textId="77777777" w:rsidR="00C6765B" w:rsidRPr="00464B35" w:rsidRDefault="00C6765B" w:rsidP="00C67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NA WOLNE STANOWISKO URZĘDNICZE</w:t>
      </w:r>
    </w:p>
    <w:p w14:paraId="449C82F8" w14:textId="77777777" w:rsidR="00C6765B" w:rsidRPr="00464B35" w:rsidRDefault="00C6765B" w:rsidP="00C67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933BE" w14:textId="19AC3238" w:rsidR="00C6765B" w:rsidRPr="00464B35" w:rsidRDefault="00C6765B" w:rsidP="00C6765B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>Nr ogłoszenia:  KP  0</w:t>
      </w:r>
      <w:r w:rsidR="00CC185E" w:rsidRPr="00464B35">
        <w:rPr>
          <w:rFonts w:ascii="Times New Roman" w:hAnsi="Times New Roman" w:cs="Times New Roman"/>
          <w:sz w:val="24"/>
          <w:szCs w:val="24"/>
        </w:rPr>
        <w:t>5</w:t>
      </w:r>
      <w:r w:rsidRPr="00464B35">
        <w:rPr>
          <w:rFonts w:ascii="Times New Roman" w:hAnsi="Times New Roman" w:cs="Times New Roman"/>
          <w:sz w:val="24"/>
          <w:szCs w:val="24"/>
        </w:rPr>
        <w:t>/2024</w:t>
      </w:r>
    </w:p>
    <w:p w14:paraId="5022DD15" w14:textId="68A4C785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ab/>
      </w:r>
      <w:r w:rsidRPr="00464B35">
        <w:rPr>
          <w:rFonts w:ascii="Times New Roman" w:hAnsi="Times New Roman" w:cs="Times New Roman"/>
          <w:b/>
          <w:bCs/>
          <w:sz w:val="24"/>
          <w:szCs w:val="24"/>
        </w:rPr>
        <w:t xml:space="preserve">Starosta Pułtuski ogłasza otwarty i konkurencyjny nabór na wolne stanowisko urzędnicze w Starostwie Powiatowym   w Pułtusku, ul. Marii Skłodowskiej – Curie 11, </w:t>
      </w:r>
      <w:r w:rsidR="007A47D3" w:rsidRPr="00464B3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4B35">
        <w:rPr>
          <w:rFonts w:ascii="Times New Roman" w:hAnsi="Times New Roman" w:cs="Times New Roman"/>
          <w:b/>
          <w:bCs/>
          <w:sz w:val="24"/>
          <w:szCs w:val="24"/>
        </w:rPr>
        <w:t>06 – 100 Pułtusk.</w:t>
      </w:r>
    </w:p>
    <w:p w14:paraId="64885F65" w14:textId="4900F6F5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 xml:space="preserve">1. Stanowisko pracy: </w:t>
      </w:r>
      <w:bookmarkStart w:id="3" w:name="_Hlk80184634"/>
      <w:r w:rsidRPr="00464B35">
        <w:rPr>
          <w:rFonts w:ascii="Times New Roman" w:hAnsi="Times New Roman" w:cs="Times New Roman"/>
          <w:b/>
          <w:bCs/>
          <w:sz w:val="24"/>
          <w:szCs w:val="24"/>
        </w:rPr>
        <w:t xml:space="preserve">PODINSPEKTOR  W WYDZIALE </w:t>
      </w:r>
      <w:r w:rsidR="00CC185E" w:rsidRPr="00464B35">
        <w:rPr>
          <w:rFonts w:ascii="Times New Roman" w:hAnsi="Times New Roman" w:cs="Times New Roman"/>
          <w:b/>
          <w:bCs/>
          <w:sz w:val="24"/>
          <w:szCs w:val="24"/>
        </w:rPr>
        <w:t>BUDOWNICTWA</w:t>
      </w:r>
      <w:r w:rsidR="00CC185E" w:rsidRPr="00464B3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I ARCHITEKTURY</w:t>
      </w:r>
    </w:p>
    <w:bookmarkEnd w:id="3"/>
    <w:p w14:paraId="5EC08DB1" w14:textId="77777777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2.  Niezbędne wymagania od kandydatów:</w:t>
      </w:r>
    </w:p>
    <w:p w14:paraId="1C089DA3" w14:textId="0F0BE9F2" w:rsidR="00C6765B" w:rsidRPr="002B6E68" w:rsidRDefault="00C6765B" w:rsidP="000C16FD">
      <w:pPr>
        <w:pStyle w:val="Akapitzlist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obywatelstwo polskie, z zastrzeżeniem art. 11 ust. 2 i 3 ustawy z dnia 21 listopada 2008r. o</w:t>
      </w:r>
      <w:r w:rsidR="007A47D3" w:rsidRPr="002B6E68">
        <w:rPr>
          <w:rFonts w:ascii="Times New Roman" w:hAnsi="Times New Roman"/>
          <w:sz w:val="24"/>
          <w:szCs w:val="24"/>
        </w:rPr>
        <w:t> </w:t>
      </w:r>
      <w:r w:rsidRPr="002B6E68">
        <w:rPr>
          <w:rFonts w:ascii="Times New Roman" w:hAnsi="Times New Roman"/>
          <w:sz w:val="24"/>
          <w:szCs w:val="24"/>
        </w:rPr>
        <w:t>pracownikach samorządowych (Dz.U. z 2022r. poz. 530);</w:t>
      </w:r>
    </w:p>
    <w:p w14:paraId="119443FE" w14:textId="52120691" w:rsidR="00C6765B" w:rsidRPr="002B6E68" w:rsidRDefault="00C6765B" w:rsidP="000C16FD">
      <w:pPr>
        <w:pStyle w:val="Akapitzlist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pełna zdolność do czynności prawnych oraz korzystanie z pełni praw publicznych;</w:t>
      </w:r>
    </w:p>
    <w:p w14:paraId="00012F95" w14:textId="1051C62A" w:rsidR="00C6765B" w:rsidRPr="002B6E68" w:rsidRDefault="00C6765B" w:rsidP="000C16FD">
      <w:pPr>
        <w:pStyle w:val="Akapitzlist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brak skazania prawomocnym wyrokiem sądu za umyślne przestępstwo ścigane</w:t>
      </w:r>
      <w:r w:rsidR="002B6E68">
        <w:rPr>
          <w:rFonts w:ascii="Times New Roman" w:hAnsi="Times New Roman"/>
          <w:sz w:val="24"/>
          <w:szCs w:val="24"/>
        </w:rPr>
        <w:br/>
      </w:r>
      <w:r w:rsidRPr="002B6E68">
        <w:rPr>
          <w:rFonts w:ascii="Times New Roman" w:hAnsi="Times New Roman"/>
          <w:sz w:val="24"/>
          <w:szCs w:val="24"/>
        </w:rPr>
        <w:t xml:space="preserve"> z oskarżenia publicznego lub umyślne przestępstwo skarbowe;</w:t>
      </w:r>
    </w:p>
    <w:p w14:paraId="488B2578" w14:textId="6D514D33" w:rsidR="00C6765B" w:rsidRPr="002B6E68" w:rsidRDefault="00C6765B" w:rsidP="000C16FD">
      <w:pPr>
        <w:pStyle w:val="Akapitzlist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nieposzlakowana opinia;</w:t>
      </w:r>
    </w:p>
    <w:p w14:paraId="1D294B3B" w14:textId="0CCB3F57" w:rsidR="00C6765B" w:rsidRPr="002B6E68" w:rsidRDefault="00C6765B" w:rsidP="000C16FD">
      <w:pPr>
        <w:pStyle w:val="Akapitzlist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wykształcenie wyższe</w:t>
      </w:r>
      <w:r w:rsidR="00CC185E" w:rsidRPr="002B6E68">
        <w:rPr>
          <w:rFonts w:ascii="Times New Roman" w:hAnsi="Times New Roman"/>
          <w:sz w:val="24"/>
          <w:szCs w:val="24"/>
        </w:rPr>
        <w:t xml:space="preserve"> – kierunek budownictwo</w:t>
      </w:r>
      <w:r w:rsidRPr="002B6E68">
        <w:rPr>
          <w:rFonts w:ascii="Times New Roman" w:hAnsi="Times New Roman"/>
          <w:sz w:val="24"/>
          <w:szCs w:val="24"/>
        </w:rPr>
        <w:t>;</w:t>
      </w:r>
    </w:p>
    <w:p w14:paraId="5437E794" w14:textId="090E6388" w:rsidR="00C6765B" w:rsidRPr="002B6E68" w:rsidRDefault="00C6765B" w:rsidP="000C16FD">
      <w:pPr>
        <w:pStyle w:val="Akapitzlist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 xml:space="preserve">doświadczenie zawodowe – </w:t>
      </w:r>
      <w:r w:rsidR="00CC185E" w:rsidRPr="002B6E68">
        <w:rPr>
          <w:rFonts w:ascii="Times New Roman" w:hAnsi="Times New Roman"/>
          <w:sz w:val="24"/>
          <w:szCs w:val="24"/>
        </w:rPr>
        <w:t>3</w:t>
      </w:r>
      <w:r w:rsidRPr="002B6E68">
        <w:rPr>
          <w:rFonts w:ascii="Times New Roman" w:hAnsi="Times New Roman"/>
          <w:sz w:val="24"/>
          <w:szCs w:val="24"/>
        </w:rPr>
        <w:t xml:space="preserve"> lata w administracji.</w:t>
      </w:r>
    </w:p>
    <w:p w14:paraId="7FBC0E1A" w14:textId="77777777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 xml:space="preserve">3. Dodatkowe wymagania od kandydatów: </w:t>
      </w:r>
    </w:p>
    <w:p w14:paraId="3630E203" w14:textId="53A9CC40" w:rsidR="00B41ABA" w:rsidRPr="002B6E68" w:rsidRDefault="00C6765B" w:rsidP="000C16FD">
      <w:pPr>
        <w:pStyle w:val="Akapitzlist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eastAsia="Lucida Sans Unicode" w:hAnsi="Times New Roman"/>
          <w:sz w:val="24"/>
          <w:szCs w:val="24"/>
        </w:rPr>
        <w:t>Znajomość ustaw wraz z aktami wykonawczymi</w:t>
      </w:r>
      <w:r w:rsidR="001C55C4" w:rsidRPr="002B6E68">
        <w:rPr>
          <w:rFonts w:ascii="Times New Roman" w:eastAsia="Lucida Sans Unicode" w:hAnsi="Times New Roman"/>
          <w:sz w:val="24"/>
          <w:szCs w:val="24"/>
        </w:rPr>
        <w:t>:</w:t>
      </w:r>
      <w:r w:rsidR="001C55C4" w:rsidRPr="002B6E68">
        <w:rPr>
          <w:rFonts w:ascii="Times New Roman" w:hAnsi="Times New Roman"/>
          <w:sz w:val="24"/>
          <w:szCs w:val="24"/>
        </w:rPr>
        <w:t xml:space="preserve"> prawo budowlane, kodeks postępowania administracyjnego, o samorządzie powiatowym, o pracownikach samorządowych, o ochronie danych osobowych, o ochronie informacji niejawnych,</w:t>
      </w:r>
      <w:r w:rsidR="002B6E68">
        <w:rPr>
          <w:rFonts w:ascii="Times New Roman" w:hAnsi="Times New Roman"/>
          <w:sz w:val="24"/>
          <w:szCs w:val="24"/>
        </w:rPr>
        <w:br/>
      </w:r>
      <w:r w:rsidR="001C55C4" w:rsidRPr="002B6E68">
        <w:rPr>
          <w:rFonts w:ascii="Times New Roman" w:hAnsi="Times New Roman"/>
          <w:sz w:val="24"/>
          <w:szCs w:val="24"/>
        </w:rPr>
        <w:t xml:space="preserve"> o dostępie do informacji publicznej,</w:t>
      </w:r>
      <w:r w:rsidR="002B6E68">
        <w:rPr>
          <w:rFonts w:ascii="Times New Roman" w:hAnsi="Times New Roman"/>
          <w:sz w:val="24"/>
          <w:szCs w:val="24"/>
        </w:rPr>
        <w:t xml:space="preserve"> </w:t>
      </w:r>
      <w:r w:rsidR="001C55C4" w:rsidRPr="002B6E68">
        <w:rPr>
          <w:rFonts w:ascii="Times New Roman" w:hAnsi="Times New Roman"/>
          <w:sz w:val="24"/>
          <w:szCs w:val="24"/>
        </w:rPr>
        <w:t>o opłacie skarbowej;</w:t>
      </w:r>
    </w:p>
    <w:p w14:paraId="2DC23DBE" w14:textId="77777777" w:rsidR="000C16FD" w:rsidRPr="000C16FD" w:rsidRDefault="00C6765B" w:rsidP="000C16FD">
      <w:pPr>
        <w:pStyle w:val="Akapitzlist"/>
        <w:numPr>
          <w:ilvl w:val="0"/>
          <w:numId w:val="29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2B6E68">
        <w:rPr>
          <w:rFonts w:ascii="Times New Roman" w:eastAsia="Lucida Sans Unicode" w:hAnsi="Times New Roman"/>
          <w:sz w:val="24"/>
          <w:szCs w:val="24"/>
        </w:rPr>
        <w:t>znajomość obsługi komputera w zakresie</w:t>
      </w:r>
      <w:r w:rsidR="000C16FD">
        <w:rPr>
          <w:rFonts w:ascii="Times New Roman" w:eastAsia="Lucida Sans Unicode" w:hAnsi="Times New Roman"/>
          <w:sz w:val="24"/>
          <w:szCs w:val="24"/>
        </w:rPr>
        <w:t>:</w:t>
      </w:r>
    </w:p>
    <w:p w14:paraId="1E8CEAFE" w14:textId="6ED9EDA4" w:rsidR="00C6765B" w:rsidRPr="000C16FD" w:rsidRDefault="000C16FD" w:rsidP="000C16FD">
      <w:pPr>
        <w:pStyle w:val="Akapitzlist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- </w:t>
      </w:r>
      <w:r w:rsidR="00C6765B" w:rsidRPr="000C16FD">
        <w:rPr>
          <w:rFonts w:ascii="Times New Roman" w:eastAsia="Lucida Sans Unicode" w:hAnsi="Times New Roman"/>
          <w:sz w:val="24"/>
          <w:szCs w:val="24"/>
        </w:rPr>
        <w:t>systemu operacyjnego Windows,</w:t>
      </w:r>
    </w:p>
    <w:p w14:paraId="089FE36C" w14:textId="59F00B6B" w:rsidR="00C6765B" w:rsidRPr="000C16FD" w:rsidRDefault="000C16FD" w:rsidP="000C16FD">
      <w:pPr>
        <w:widowControl w:val="0"/>
        <w:suppressAutoHyphens/>
        <w:spacing w:after="0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            </w:t>
      </w:r>
      <w:r w:rsidR="00C6765B" w:rsidRPr="000C16FD">
        <w:rPr>
          <w:rFonts w:ascii="Times New Roman" w:eastAsia="Lucida Sans Unicode" w:hAnsi="Times New Roman"/>
          <w:sz w:val="24"/>
          <w:szCs w:val="24"/>
        </w:rPr>
        <w:t>- aplikacji biurowych (Microsoft Office, Open Office)</w:t>
      </w:r>
      <w:r w:rsidR="002B6E68" w:rsidRPr="000C16FD">
        <w:rPr>
          <w:rFonts w:ascii="Times New Roman" w:eastAsia="Lucida Sans Unicode" w:hAnsi="Times New Roman"/>
          <w:sz w:val="24"/>
          <w:szCs w:val="24"/>
        </w:rPr>
        <w:t>;</w:t>
      </w:r>
    </w:p>
    <w:p w14:paraId="66E2DAE7" w14:textId="26F9FEC3" w:rsidR="00C6765B" w:rsidRPr="002B6E68" w:rsidRDefault="00C6765B" w:rsidP="000C16FD">
      <w:pPr>
        <w:pStyle w:val="Akapitzlist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 xml:space="preserve">predyspozycje osobowościowe: </w:t>
      </w:r>
      <w:r w:rsidR="001C55C4" w:rsidRPr="002B6E68">
        <w:rPr>
          <w:rFonts w:ascii="Times New Roman" w:hAnsi="Times New Roman"/>
          <w:sz w:val="24"/>
          <w:szCs w:val="24"/>
        </w:rPr>
        <w:t>kultura osobista w kontaktach z ludźmi, umiejętność rozmów</w:t>
      </w:r>
      <w:r w:rsidR="00B41ABA" w:rsidRPr="002B6E68">
        <w:rPr>
          <w:rFonts w:ascii="Times New Roman" w:hAnsi="Times New Roman"/>
          <w:sz w:val="24"/>
          <w:szCs w:val="24"/>
        </w:rPr>
        <w:t xml:space="preserve"> </w:t>
      </w:r>
      <w:r w:rsidR="001C55C4" w:rsidRPr="002B6E68">
        <w:rPr>
          <w:rFonts w:ascii="Times New Roman" w:hAnsi="Times New Roman"/>
          <w:sz w:val="24"/>
          <w:szCs w:val="24"/>
        </w:rPr>
        <w:t>z interesantami, umiejętność mediacji i wyjaśniania spraw z zakresu prawa</w:t>
      </w:r>
      <w:r w:rsidR="002B6E68">
        <w:rPr>
          <w:rFonts w:ascii="Times New Roman" w:hAnsi="Times New Roman"/>
          <w:sz w:val="24"/>
          <w:szCs w:val="24"/>
        </w:rPr>
        <w:br/>
      </w:r>
      <w:r w:rsidR="001C55C4" w:rsidRPr="002B6E68">
        <w:rPr>
          <w:rFonts w:ascii="Times New Roman" w:hAnsi="Times New Roman"/>
          <w:sz w:val="24"/>
          <w:szCs w:val="24"/>
        </w:rPr>
        <w:t xml:space="preserve"> i administracji, umiejętność pracy w zespole, odporność na stres;</w:t>
      </w:r>
    </w:p>
    <w:p w14:paraId="75BA63EE" w14:textId="5E04A85F" w:rsidR="001C55C4" w:rsidRPr="002B6E68" w:rsidRDefault="00C6765B" w:rsidP="000C16FD">
      <w:pPr>
        <w:pStyle w:val="Akapitzlist"/>
        <w:widowControl w:val="0"/>
        <w:numPr>
          <w:ilvl w:val="0"/>
          <w:numId w:val="29"/>
        </w:numPr>
        <w:suppressAutoHyphens/>
        <w:spacing w:after="0"/>
        <w:rPr>
          <w:rFonts w:ascii="Times New Roman" w:eastAsia="Lucida Sans Unicode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mile widziana znajomość obsługi</w:t>
      </w:r>
      <w:r w:rsidR="00F30363" w:rsidRPr="002B6E68">
        <w:rPr>
          <w:rFonts w:ascii="Times New Roman" w:hAnsi="Times New Roman"/>
          <w:sz w:val="24"/>
          <w:szCs w:val="24"/>
        </w:rPr>
        <w:t>:</w:t>
      </w:r>
      <w:r w:rsidRPr="002B6E68">
        <w:rPr>
          <w:rFonts w:ascii="Times New Roman" w:hAnsi="Times New Roman"/>
          <w:sz w:val="24"/>
          <w:szCs w:val="24"/>
        </w:rPr>
        <w:t xml:space="preserve"> </w:t>
      </w:r>
      <w:r w:rsidRPr="002B6E68">
        <w:rPr>
          <w:rFonts w:ascii="Times New Roman" w:eastAsia="Lucida Sans Unicode" w:hAnsi="Times New Roman"/>
          <w:sz w:val="24"/>
          <w:szCs w:val="24"/>
        </w:rPr>
        <w:t>systemu informacji prawnej Lex, systemu Elektroniczne</w:t>
      </w:r>
      <w:r w:rsidR="00B41ABA" w:rsidRPr="002B6E68">
        <w:rPr>
          <w:rFonts w:ascii="Times New Roman" w:eastAsia="Lucida Sans Unicode" w:hAnsi="Times New Roman"/>
          <w:sz w:val="24"/>
          <w:szCs w:val="24"/>
        </w:rPr>
        <w:t>go</w:t>
      </w:r>
      <w:r w:rsidRPr="002B6E68">
        <w:rPr>
          <w:rFonts w:ascii="Times New Roman" w:eastAsia="Lucida Sans Unicode" w:hAnsi="Times New Roman"/>
          <w:sz w:val="24"/>
          <w:szCs w:val="24"/>
        </w:rPr>
        <w:t xml:space="preserve"> zarządzania dokumentacją (EZD) dla administracji</w:t>
      </w:r>
      <w:r w:rsidR="001C55C4" w:rsidRPr="002B6E68">
        <w:rPr>
          <w:rFonts w:ascii="Times New Roman" w:eastAsia="Lucida Sans Unicode" w:hAnsi="Times New Roman"/>
          <w:sz w:val="24"/>
          <w:szCs w:val="24"/>
        </w:rPr>
        <w:t>,</w:t>
      </w:r>
    </w:p>
    <w:p w14:paraId="210C1E43" w14:textId="6F54C51F" w:rsidR="00C6765B" w:rsidRPr="002B6E68" w:rsidRDefault="001C55C4" w:rsidP="000C16FD">
      <w:pPr>
        <w:pStyle w:val="Akapitzlist"/>
        <w:widowControl w:val="0"/>
        <w:numPr>
          <w:ilvl w:val="0"/>
          <w:numId w:val="29"/>
        </w:numPr>
        <w:suppressAutoHyphens/>
        <w:spacing w:after="0"/>
        <w:rPr>
          <w:rFonts w:ascii="Times New Roman" w:eastAsia="Lucida Sans Unicode" w:hAnsi="Times New Roman"/>
          <w:sz w:val="24"/>
          <w:szCs w:val="24"/>
        </w:rPr>
      </w:pPr>
      <w:r w:rsidRPr="002B6E68">
        <w:rPr>
          <w:rFonts w:ascii="Times New Roman" w:eastAsia="Lucida Sans Unicode" w:hAnsi="Times New Roman"/>
          <w:sz w:val="24"/>
          <w:szCs w:val="24"/>
        </w:rPr>
        <w:t>umiejętność czytania rysunków technicznych</w:t>
      </w:r>
      <w:r w:rsidR="00B41ABA" w:rsidRPr="002B6E68">
        <w:rPr>
          <w:rFonts w:ascii="Times New Roman" w:hAnsi="Times New Roman"/>
          <w:sz w:val="24"/>
          <w:szCs w:val="24"/>
        </w:rPr>
        <w:t>.</w:t>
      </w:r>
    </w:p>
    <w:p w14:paraId="68F1C1EF" w14:textId="77777777" w:rsidR="00C6765B" w:rsidRPr="00464B35" w:rsidRDefault="00C6765B" w:rsidP="00B41AB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4. Zadania wykonywane na stanowisku:</w:t>
      </w:r>
      <w:bookmarkStart w:id="4" w:name="_Hlk505846242"/>
    </w:p>
    <w:p w14:paraId="36F18838" w14:textId="3D7431BB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Nakładanie obowiązku uzyskania pozwolenia na rozbiórkę,</w:t>
      </w:r>
    </w:p>
    <w:p w14:paraId="6B039E2A" w14:textId="3BB3ABC9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Nakładanie obowiązku usunięcia nieprawidłowości w kompletności wniosku,</w:t>
      </w:r>
    </w:p>
    <w:p w14:paraId="04D79896" w14:textId="7A2D09C0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Przygotowywanie decyzji o obowiązku ustanowienia inspektora nadzoru inwestorskiego,</w:t>
      </w:r>
    </w:p>
    <w:p w14:paraId="5E05788C" w14:textId="5CC89809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 xml:space="preserve">Prowadzenie spraw związanych z udzieleniem bądź odmową udzielenia zgody na odstępstwo od przepisów </w:t>
      </w:r>
      <w:proofErr w:type="spellStart"/>
      <w:r w:rsidRPr="002B6E68">
        <w:rPr>
          <w:rFonts w:ascii="Times New Roman" w:hAnsi="Times New Roman"/>
          <w:color w:val="000000" w:themeColor="text1"/>
          <w:sz w:val="24"/>
          <w:szCs w:val="24"/>
        </w:rPr>
        <w:t>techniczno</w:t>
      </w:r>
      <w:proofErr w:type="spellEnd"/>
      <w:r w:rsidRPr="002B6E68">
        <w:rPr>
          <w:rFonts w:ascii="Times New Roman" w:hAnsi="Times New Roman"/>
          <w:color w:val="000000" w:themeColor="text1"/>
          <w:sz w:val="24"/>
          <w:szCs w:val="24"/>
        </w:rPr>
        <w:t>–budowlanych,</w:t>
      </w:r>
    </w:p>
    <w:p w14:paraId="12EE8CB2" w14:textId="1FBE12B5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Prowadzenie postępowań administracyjnych z zakresu budownictwa i architektury,</w:t>
      </w:r>
      <w:r w:rsidR="000C16F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2B6E68">
        <w:rPr>
          <w:rFonts w:ascii="Times New Roman" w:hAnsi="Times New Roman"/>
          <w:color w:val="000000" w:themeColor="text1"/>
          <w:sz w:val="24"/>
          <w:szCs w:val="24"/>
        </w:rPr>
        <w:t xml:space="preserve"> w tym postępowań dotyczących realizacji inwestycji drogowych i inwestycji mogących znacząco oddziaływać na środowisko,</w:t>
      </w:r>
    </w:p>
    <w:p w14:paraId="6498497A" w14:textId="0E83F6EC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Przygotowywanie projektów decyzji o zezwoleniu na realizację inwestycji drogowej oraz projektów decyzji o pozwoleniu na budowę inwestycji mogących znacząco oddziaływać na środowisko,</w:t>
      </w:r>
    </w:p>
    <w:p w14:paraId="4147ABBB" w14:textId="2D858470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lastRenderedPageBreak/>
        <w:t>Przestrzeganie terminowości i obowiązujących norm prawnych w trakcie załatwiania spraw,</w:t>
      </w:r>
    </w:p>
    <w:p w14:paraId="7593F9AD" w14:textId="3BA9BC2A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 xml:space="preserve">Przygotowywanie projektów decyzji o pozwoleniu na budowę lub o zatwierdzeniu projektu budowlanego oraz innych decyzji, </w:t>
      </w:r>
    </w:p>
    <w:p w14:paraId="48DE4C65" w14:textId="00FEFD6C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Przyjmowanie zgłoszeń o zamiarze budowy oraz wykonywania robót budowlanych nie objętych obowiązkiem uzyskania pozwolenia na budowę oraz ich weryfikacja,</w:t>
      </w:r>
    </w:p>
    <w:p w14:paraId="1325A3EC" w14:textId="4731D527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Prowadzenie rejestrów urzędowych wydanych decyzji i postanowień wynikających</w:t>
      </w:r>
      <w:r w:rsidRPr="002B6E68">
        <w:rPr>
          <w:rFonts w:ascii="Times New Roman" w:hAnsi="Times New Roman"/>
          <w:color w:val="000000" w:themeColor="text1"/>
          <w:sz w:val="24"/>
          <w:szCs w:val="24"/>
        </w:rPr>
        <w:br/>
        <w:t>z zakresu działania wydziału,</w:t>
      </w:r>
    </w:p>
    <w:p w14:paraId="260E576C" w14:textId="698B7E7F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Przyjmowanie zgłoszeń o rozbiórce nie objętej obowiązkiem uzyskania pozwolenia,</w:t>
      </w:r>
    </w:p>
    <w:p w14:paraId="0F3C970A" w14:textId="26877B10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Prowadzenie rejestru decyzji o pozwoleniu na budowę i przechowywanie dokumentów objętych pozwoleniem na budowę,</w:t>
      </w:r>
    </w:p>
    <w:p w14:paraId="227B1514" w14:textId="6F297D98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Przygotowywanie projektów decyzji o przeniesieniu decyzji o pozwoleniu na budowę na rzecz innej osoby oraz projektów decyzji zamiennych,</w:t>
      </w:r>
    </w:p>
    <w:p w14:paraId="66E46DD0" w14:textId="2A59C028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Przygotowywanie decyzji o pozwoleniu na zmianę sposobu użytkowania obiektu budowlanego,</w:t>
      </w:r>
    </w:p>
    <w:p w14:paraId="6455C4B0" w14:textId="7DED5956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Potwierdzanie spełnienia wymagań samodzielnego lokalu mieszkalnego dla celów ustanowienia odrębnej własności lokalu,</w:t>
      </w:r>
    </w:p>
    <w:p w14:paraId="49678501" w14:textId="67EF4898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Potwierdzanie powierzchni użytkowej i wyposażenia technicznego domu jednorodzinnego dla celów dodatku mieszkalnego,</w:t>
      </w:r>
    </w:p>
    <w:p w14:paraId="236654E0" w14:textId="6340A211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Prowadzenie zgodnie z instrukcją kancelaryjną i jednolitym rzeczowym wykazem akt spisu spraw, rejestrów oraz układu akt w teczkach,</w:t>
      </w:r>
    </w:p>
    <w:p w14:paraId="27D2E33A" w14:textId="203A08BD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Orzekanie o utracie pozwolenia na budowę,</w:t>
      </w:r>
    </w:p>
    <w:p w14:paraId="6063F758" w14:textId="125F86AE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Przygotowywanie wniosków do PINB o wstrzymaniu robót budowlanych,</w:t>
      </w:r>
    </w:p>
    <w:p w14:paraId="7614CB8C" w14:textId="06157736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257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Rozstrzyganie o niezbędności wejścia do sąsiedniego budynku, lokalu lub nieruchomości oraz warunków korzystania z tego budynku, lokalu lub nieruchomości,</w:t>
      </w:r>
    </w:p>
    <w:p w14:paraId="16D1BF3C" w14:textId="672FE5C6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8178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 xml:space="preserve">Przyjmowanie interesantów w sprawach: wniosków o pozwolenie na budowę  oraz zgłoszeń budowy i robót budowlanych, wydania dzienników budów i innych sprawach, wstępna ocena kompletności wniosków </w:t>
      </w:r>
      <w:r w:rsidR="002B6E68">
        <w:rPr>
          <w:rFonts w:ascii="Times New Roman" w:hAnsi="Times New Roman"/>
          <w:color w:val="000000" w:themeColor="text1"/>
          <w:sz w:val="24"/>
          <w:szCs w:val="24"/>
        </w:rPr>
        <w:t xml:space="preserve">jw. </w:t>
      </w:r>
      <w:r w:rsidRPr="002B6E68">
        <w:rPr>
          <w:rFonts w:ascii="Times New Roman" w:hAnsi="Times New Roman"/>
          <w:color w:val="000000" w:themeColor="text1"/>
          <w:sz w:val="24"/>
          <w:szCs w:val="24"/>
        </w:rPr>
        <w:t>oraz ustalanie stron postępowań administracyjnych dla konkretnych spraw, zgodnie z obowiązującym prawem budowlanym, rozsyłanie do stron zawiadomień o wszczętym postępowaniu administracyjnym, kompletowanie dowodów</w:t>
      </w:r>
      <w:r w:rsidR="002B6E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6E68">
        <w:rPr>
          <w:rFonts w:ascii="Times New Roman" w:hAnsi="Times New Roman"/>
          <w:color w:val="000000" w:themeColor="text1"/>
          <w:sz w:val="24"/>
          <w:szCs w:val="24"/>
        </w:rPr>
        <w:t>w sprawach,</w:t>
      </w:r>
    </w:p>
    <w:p w14:paraId="07A22091" w14:textId="33035906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8178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Wyznaczanie wysokości opłaty skarbowej i jej prawidłowe kasowanie wynikające</w:t>
      </w:r>
      <w:r w:rsidRPr="002B6E68">
        <w:rPr>
          <w:rFonts w:ascii="Times New Roman" w:hAnsi="Times New Roman"/>
          <w:color w:val="000000" w:themeColor="text1"/>
          <w:sz w:val="24"/>
          <w:szCs w:val="24"/>
        </w:rPr>
        <w:br/>
        <w:t>z aktualnych przepisów o opłacie skarbowej,</w:t>
      </w:r>
    </w:p>
    <w:p w14:paraId="71C7FDE4" w14:textId="3D80B094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8178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Przygotowywanie sprawozdań, ocen i analiz oraz bieżących informacji z powierzonych zadań,</w:t>
      </w:r>
    </w:p>
    <w:p w14:paraId="2063FBE8" w14:textId="43D02C9C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8178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Przygotowywanie projektów decyzji zamiennych i decyzji przenoszących o pozwoleniu na budowę,</w:t>
      </w:r>
    </w:p>
    <w:p w14:paraId="36C3B24C" w14:textId="5CC40179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8178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Prowadzenie rejestrów:  rejestru spraw wpływających do wydziału, rejestru wniosków</w:t>
      </w:r>
      <w:r w:rsidRPr="002B6E68">
        <w:rPr>
          <w:rFonts w:ascii="Times New Roman" w:hAnsi="Times New Roman"/>
          <w:color w:val="000000" w:themeColor="text1"/>
          <w:sz w:val="24"/>
          <w:szCs w:val="24"/>
        </w:rPr>
        <w:br/>
        <w:t>o pozwolenie na budowę, rejestru pozwoleń na budowę, rejestru pozwoleń na budowę</w:t>
      </w:r>
      <w:r w:rsidRPr="002B6E68">
        <w:rPr>
          <w:rFonts w:ascii="Times New Roman" w:hAnsi="Times New Roman"/>
          <w:color w:val="000000" w:themeColor="text1"/>
          <w:sz w:val="24"/>
          <w:szCs w:val="24"/>
        </w:rPr>
        <w:br/>
        <w:t>w układzie alfabetycznym, rejestru zgłoszeń budów i robót budowlanych oraz zgłoszeń zmiany sposobu użytkowania obiektów, rejestru zgłoszeń w układzie alfabetycznym, rejestru innych decyzji oraz rejestru wydanych dzienników bud</w:t>
      </w:r>
      <w:r w:rsidR="00B41ABA" w:rsidRPr="002B6E68">
        <w:rPr>
          <w:rFonts w:ascii="Times New Roman" w:hAnsi="Times New Roman"/>
          <w:color w:val="000000" w:themeColor="text1"/>
          <w:sz w:val="24"/>
          <w:szCs w:val="24"/>
        </w:rPr>
        <w:t>owy</w:t>
      </w:r>
      <w:r w:rsidRPr="002B6E6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C9BDE3C" w14:textId="1C9C224A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8178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Prowadzenie spraw obsługi techniczno-administracyjnej wydziału,</w:t>
      </w:r>
    </w:p>
    <w:p w14:paraId="52A9685B" w14:textId="64D10342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8178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Przygotowywanie zapotrzebowania na materiały biurowe potrzebne do obsługi wydziału,</w:t>
      </w:r>
    </w:p>
    <w:p w14:paraId="48154C9D" w14:textId="338EC349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5040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Wykonywanie innych czynności wchodzących w zakres właściwości rzeczowej Wydziału Budownictwa i Architektury, zleconych przez Starostę, Wicestarostę</w:t>
      </w:r>
      <w:r w:rsidR="002B6E6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B6E68">
        <w:rPr>
          <w:rFonts w:ascii="Times New Roman" w:hAnsi="Times New Roman"/>
          <w:color w:val="000000" w:themeColor="text1"/>
          <w:sz w:val="24"/>
          <w:szCs w:val="24"/>
        </w:rPr>
        <w:t xml:space="preserve"> i Dyrektora Wydziału.</w:t>
      </w:r>
    </w:p>
    <w:p w14:paraId="41B188FA" w14:textId="398E79A9" w:rsidR="001C55C4" w:rsidRPr="002B6E68" w:rsidRDefault="001C55C4" w:rsidP="000C16FD">
      <w:pPr>
        <w:pStyle w:val="Akapitzlist"/>
        <w:numPr>
          <w:ilvl w:val="0"/>
          <w:numId w:val="30"/>
        </w:numPr>
        <w:tabs>
          <w:tab w:val="left" w:pos="5040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B6E68">
        <w:rPr>
          <w:rFonts w:ascii="Times New Roman" w:hAnsi="Times New Roman"/>
          <w:color w:val="000000" w:themeColor="text1"/>
          <w:sz w:val="24"/>
          <w:szCs w:val="24"/>
        </w:rPr>
        <w:t>Prowadzenie ewidencji i rejestrów druków ścisłego zarachowania</w:t>
      </w:r>
      <w:r w:rsidR="000369B2" w:rsidRPr="002B6E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FDFB4BB" w14:textId="77777777" w:rsidR="000C16FD" w:rsidRDefault="000C16FD" w:rsidP="00B41ABA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74AF0" w14:textId="2CBA3DC0" w:rsidR="00C6765B" w:rsidRPr="00464B35" w:rsidRDefault="00C6765B" w:rsidP="00B41ABA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5.Informacja o warunkach pracy:</w:t>
      </w:r>
    </w:p>
    <w:p w14:paraId="06C283E7" w14:textId="2D2E3A1A" w:rsidR="00C6765B" w:rsidRPr="002B6E68" w:rsidRDefault="00C6765B" w:rsidP="000C16FD">
      <w:pPr>
        <w:pStyle w:val="Akapitzlist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Zatrudnienie w pełnym wymiarze czasu pracy.</w:t>
      </w:r>
    </w:p>
    <w:p w14:paraId="6F4AD68F" w14:textId="1F57EAE8" w:rsidR="00C6765B" w:rsidRPr="002B6E68" w:rsidRDefault="00C6765B" w:rsidP="000C16FD">
      <w:pPr>
        <w:pStyle w:val="Akapitzlist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Praca przy komputerze.</w:t>
      </w:r>
    </w:p>
    <w:p w14:paraId="25161B25" w14:textId="77777777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6. Informacja o zapewnieniu dostępności:</w:t>
      </w:r>
    </w:p>
    <w:p w14:paraId="5C1C2332" w14:textId="6BE3F122" w:rsidR="00C6765B" w:rsidRPr="002B6E68" w:rsidRDefault="00C6765B" w:rsidP="000C16FD">
      <w:pPr>
        <w:pStyle w:val="Akapitzlist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Budynek jest dostosowany dla osób poruszających się na wózkach inwalidzkich.</w:t>
      </w:r>
    </w:p>
    <w:p w14:paraId="3E7F1D51" w14:textId="63655E09" w:rsidR="00C6765B" w:rsidRPr="002B6E68" w:rsidRDefault="00C6765B" w:rsidP="000C16FD">
      <w:pPr>
        <w:pStyle w:val="Akapitzlist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Osobom głuchym lub słabo słyszącym, podczas rozmowy kwalifikacyjnej, umożliwione jest korzystanie z pomocy tłumacza języka migowego online. Skorzystanie z usługi jest bezpłatne i</w:t>
      </w:r>
      <w:r w:rsidR="007A47D3" w:rsidRPr="002B6E68">
        <w:rPr>
          <w:rFonts w:ascii="Times New Roman" w:hAnsi="Times New Roman"/>
          <w:sz w:val="24"/>
          <w:szCs w:val="24"/>
        </w:rPr>
        <w:t> </w:t>
      </w:r>
      <w:r w:rsidRPr="002B6E68">
        <w:rPr>
          <w:rFonts w:ascii="Times New Roman" w:hAnsi="Times New Roman"/>
          <w:sz w:val="24"/>
          <w:szCs w:val="24"/>
        </w:rPr>
        <w:t>nie wymaga wcześniejszego umawiania się na wizytę (strona główna portalu Powiat Pułtuski – Starostwo Pułtusk).</w:t>
      </w:r>
    </w:p>
    <w:p w14:paraId="2D947256" w14:textId="39A7E2A0" w:rsidR="00C6765B" w:rsidRPr="002B6E68" w:rsidRDefault="00C6765B" w:rsidP="000C16FD">
      <w:pPr>
        <w:pStyle w:val="Akapitzlist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 xml:space="preserve">Dla osób niedowidzących wywieszony na tablicy ogłoszeń tekst ogłoszenia o naborze został powiększony; ogłoszenie zamieszczone na stronie internetowej: </w:t>
      </w:r>
      <w:hyperlink r:id="rId6" w:history="1">
        <w:r w:rsidRPr="002B6E68">
          <w:rPr>
            <w:rFonts w:ascii="Times New Roman" w:hAnsi="Times New Roman"/>
            <w:sz w:val="24"/>
            <w:szCs w:val="24"/>
            <w:u w:val="single"/>
          </w:rPr>
          <w:t>https://bip.powiatpultuski.pl</w:t>
        </w:r>
      </w:hyperlink>
      <w:r w:rsidRPr="002B6E68">
        <w:rPr>
          <w:rFonts w:ascii="Times New Roman" w:hAnsi="Times New Roman"/>
          <w:sz w:val="24"/>
          <w:szCs w:val="24"/>
        </w:rPr>
        <w:t xml:space="preserve"> można odczytać powiększając litery (LEWY ALT + 5).</w:t>
      </w:r>
      <w:bookmarkEnd w:id="4"/>
    </w:p>
    <w:p w14:paraId="32F312C7" w14:textId="77777777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7. Wymagane dokumenty:</w:t>
      </w:r>
    </w:p>
    <w:p w14:paraId="32242559" w14:textId="77777777" w:rsidR="00C6765B" w:rsidRPr="000C16FD" w:rsidRDefault="00C6765B" w:rsidP="000C16FD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list motywacyjny;</w:t>
      </w:r>
    </w:p>
    <w:p w14:paraId="2FB9A4FE" w14:textId="77777777" w:rsidR="00C6765B" w:rsidRPr="000C16FD" w:rsidRDefault="00C6765B" w:rsidP="000C16FD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CV;</w:t>
      </w:r>
    </w:p>
    <w:p w14:paraId="7FFB800F" w14:textId="77777777" w:rsidR="00C6765B" w:rsidRPr="000C16FD" w:rsidRDefault="00C6765B" w:rsidP="000C16FD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kwestionariusz osobowy dla osoby ubiegającej się o zatrudnienie;</w:t>
      </w:r>
    </w:p>
    <w:p w14:paraId="6E6CACD8" w14:textId="77777777" w:rsidR="00C6765B" w:rsidRPr="000C16FD" w:rsidRDefault="00C6765B" w:rsidP="000C16FD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kserokopie dokumentów potwierdzające przebieg dotychczasowego zatrudnienia;</w:t>
      </w:r>
    </w:p>
    <w:p w14:paraId="5A2FBBCD" w14:textId="77777777" w:rsidR="00C6765B" w:rsidRPr="000C16FD" w:rsidRDefault="00C6765B" w:rsidP="000C16FD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kserokopie dokumentów potwierdzające wykształcenie  i kwalifikacje zawodowe;</w:t>
      </w:r>
    </w:p>
    <w:p w14:paraId="74447F83" w14:textId="1D6D1E7D" w:rsidR="00C6765B" w:rsidRPr="000C16FD" w:rsidRDefault="00C6765B" w:rsidP="000C16FD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oświadczenie o spełnieniu niezbędnych wymagań, o których mowa w punkcie</w:t>
      </w:r>
      <w:r w:rsidR="000C16FD">
        <w:rPr>
          <w:rFonts w:ascii="Times New Roman" w:hAnsi="Times New Roman"/>
          <w:sz w:val="24"/>
          <w:szCs w:val="24"/>
        </w:rPr>
        <w:t xml:space="preserve">                  </w:t>
      </w:r>
      <w:r w:rsidRPr="000C16FD">
        <w:rPr>
          <w:rFonts w:ascii="Times New Roman" w:hAnsi="Times New Roman"/>
          <w:sz w:val="24"/>
          <w:szCs w:val="24"/>
        </w:rPr>
        <w:t xml:space="preserve"> 2 ogłoszenia;</w:t>
      </w:r>
    </w:p>
    <w:p w14:paraId="02DCAED8" w14:textId="4D1609EC" w:rsidR="00C6765B" w:rsidRPr="000C16FD" w:rsidRDefault="00C6765B" w:rsidP="000C16FD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oświadczenie o stanie zdrowia niezbędnym do pracy na stanowisku</w:t>
      </w:r>
      <w:r w:rsidRPr="000C16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3F7E" w:rsidRPr="000C16FD">
        <w:rPr>
          <w:rFonts w:ascii="Times New Roman" w:hAnsi="Times New Roman"/>
          <w:b/>
          <w:bCs/>
          <w:sz w:val="24"/>
          <w:szCs w:val="24"/>
        </w:rPr>
        <w:t>PODINSPEKTORA W WYDZIALE</w:t>
      </w:r>
      <w:r w:rsidR="003206B7" w:rsidRPr="000C16FD">
        <w:rPr>
          <w:rFonts w:ascii="Times New Roman" w:hAnsi="Times New Roman"/>
          <w:b/>
          <w:bCs/>
          <w:sz w:val="24"/>
          <w:szCs w:val="24"/>
        </w:rPr>
        <w:t xml:space="preserve"> BUDOWNICTWA I ARCHITEKTURY</w:t>
      </w:r>
      <w:r w:rsidR="004A3F7E" w:rsidRPr="000C16FD">
        <w:rPr>
          <w:rFonts w:ascii="Times New Roman" w:hAnsi="Times New Roman"/>
          <w:b/>
          <w:bCs/>
          <w:sz w:val="24"/>
          <w:szCs w:val="24"/>
        </w:rPr>
        <w:t>,</w:t>
      </w:r>
    </w:p>
    <w:p w14:paraId="672C3775" w14:textId="45C45E6D" w:rsidR="00C6765B" w:rsidRPr="000C16FD" w:rsidRDefault="00C6765B" w:rsidP="000C16FD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oświadczenie o wyrażeniu zgody na przetwarzanie przez Starostwo Powiatowe</w:t>
      </w:r>
      <w:r w:rsidR="000C16FD">
        <w:rPr>
          <w:rFonts w:ascii="Times New Roman" w:hAnsi="Times New Roman"/>
          <w:sz w:val="24"/>
          <w:szCs w:val="24"/>
        </w:rPr>
        <w:t xml:space="preserve">                </w:t>
      </w:r>
      <w:r w:rsidRPr="000C16FD">
        <w:rPr>
          <w:rFonts w:ascii="Times New Roman" w:hAnsi="Times New Roman"/>
          <w:sz w:val="24"/>
          <w:szCs w:val="24"/>
        </w:rPr>
        <w:t xml:space="preserve"> w Pułtusku danych osobowych kandydata dla potrzeb realizacji procesu naboru, zgodnie z</w:t>
      </w:r>
      <w:r w:rsidR="007A47D3" w:rsidRPr="000C16FD">
        <w:rPr>
          <w:rFonts w:ascii="Times New Roman" w:hAnsi="Times New Roman"/>
          <w:sz w:val="24"/>
          <w:szCs w:val="24"/>
        </w:rPr>
        <w:t> </w:t>
      </w:r>
      <w:r w:rsidRPr="000C16FD">
        <w:rPr>
          <w:rFonts w:ascii="Times New Roman" w:hAnsi="Times New Roman"/>
          <w:sz w:val="24"/>
          <w:szCs w:val="24"/>
        </w:rPr>
        <w:t>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(Dz.U.UE.L.119.1</w:t>
      </w:r>
      <w:r w:rsidR="000C16FD">
        <w:rPr>
          <w:rFonts w:ascii="Times New Roman" w:hAnsi="Times New Roman"/>
          <w:sz w:val="24"/>
          <w:szCs w:val="24"/>
        </w:rPr>
        <w:t xml:space="preserve">      </w:t>
      </w:r>
      <w:r w:rsidRPr="000C16FD">
        <w:rPr>
          <w:rFonts w:ascii="Times New Roman" w:hAnsi="Times New Roman"/>
          <w:sz w:val="24"/>
          <w:szCs w:val="24"/>
        </w:rPr>
        <w:t xml:space="preserve"> z  04.05.2016) oraz ustawą o</w:t>
      </w:r>
      <w:r w:rsidR="007A47D3" w:rsidRPr="000C16FD">
        <w:rPr>
          <w:rFonts w:ascii="Times New Roman" w:hAnsi="Times New Roman"/>
          <w:sz w:val="24"/>
          <w:szCs w:val="24"/>
        </w:rPr>
        <w:t> </w:t>
      </w:r>
      <w:r w:rsidRPr="000C16FD">
        <w:rPr>
          <w:rFonts w:ascii="Times New Roman" w:hAnsi="Times New Roman"/>
          <w:sz w:val="24"/>
          <w:szCs w:val="24"/>
        </w:rPr>
        <w:t xml:space="preserve">pracownikach samorządowych; </w:t>
      </w:r>
    </w:p>
    <w:p w14:paraId="26587D0B" w14:textId="4F3FBFA7" w:rsidR="00C6765B" w:rsidRPr="000C16FD" w:rsidRDefault="00C6765B" w:rsidP="000C16FD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oświadczenie o zapoznaniu się z klauzulą informacyjną/obowiązkiem informacyjnym o</w:t>
      </w:r>
      <w:r w:rsidR="007A47D3" w:rsidRPr="000C16FD">
        <w:rPr>
          <w:rFonts w:ascii="Times New Roman" w:hAnsi="Times New Roman"/>
          <w:sz w:val="24"/>
          <w:szCs w:val="24"/>
        </w:rPr>
        <w:t> </w:t>
      </w:r>
      <w:r w:rsidRPr="000C16FD">
        <w:rPr>
          <w:rFonts w:ascii="Times New Roman" w:hAnsi="Times New Roman"/>
          <w:sz w:val="24"/>
          <w:szCs w:val="24"/>
        </w:rPr>
        <w:t xml:space="preserve">przetwarzaniu danych osobowych znajdującą się na stronie internetowej </w:t>
      </w:r>
      <w:hyperlink r:id="rId7" w:history="1">
        <w:r w:rsidRPr="000C16FD">
          <w:rPr>
            <w:rStyle w:val="Hipercze"/>
            <w:rFonts w:ascii="Times New Roman" w:hAnsi="Times New Roman"/>
            <w:sz w:val="24"/>
            <w:szCs w:val="24"/>
          </w:rPr>
          <w:t>https://bip.powiatpultuski.pl</w:t>
        </w:r>
      </w:hyperlink>
      <w:r w:rsidRPr="000C16FD">
        <w:rPr>
          <w:rFonts w:ascii="Times New Roman" w:hAnsi="Times New Roman"/>
          <w:sz w:val="24"/>
          <w:szCs w:val="24"/>
        </w:rPr>
        <w:t xml:space="preserve"> </w:t>
      </w:r>
    </w:p>
    <w:p w14:paraId="2BC1CAF1" w14:textId="4C4FA187" w:rsidR="00C6765B" w:rsidRPr="00464B35" w:rsidRDefault="00C6765B" w:rsidP="00B4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 xml:space="preserve">Osoba wybrana do zatrudnienia będzie zobowiązana do przedłożenia oryginału aktualnego “Zapytania o udzielenie informacji o osobie” z Krajowego Rejestru Karnego oraz orzeczenia lekarskiego  o braku przeciwskazań zdrowotnych do podjęcia pracy na stanowisku </w:t>
      </w:r>
      <w:r w:rsidR="004A3F7E" w:rsidRPr="00464B35">
        <w:rPr>
          <w:rFonts w:ascii="Times New Roman" w:hAnsi="Times New Roman" w:cs="Times New Roman"/>
          <w:sz w:val="24"/>
          <w:szCs w:val="24"/>
        </w:rPr>
        <w:t>podinspektora.</w:t>
      </w:r>
    </w:p>
    <w:p w14:paraId="44933F04" w14:textId="068D235C" w:rsidR="00C6765B" w:rsidRPr="00464B35" w:rsidRDefault="00C6765B" w:rsidP="00B41ABA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ab/>
        <w:t>Wszelkie sporządzone osobiście przez kandydata dokumenty winny być własnoręcznie podpisane;  w przypadku składania kserokopii dokumentów winny być one potwierdzone przez kandydata za zgodność  z oryginałem na każdej stronie poprzez zamieszczenie klauzuli „za</w:t>
      </w:r>
      <w:r w:rsidR="007A47D3" w:rsidRPr="00464B35">
        <w:rPr>
          <w:rFonts w:ascii="Times New Roman" w:hAnsi="Times New Roman" w:cs="Times New Roman"/>
          <w:sz w:val="24"/>
          <w:szCs w:val="24"/>
        </w:rPr>
        <w:t> </w:t>
      </w:r>
      <w:r w:rsidRPr="00464B35">
        <w:rPr>
          <w:rFonts w:ascii="Times New Roman" w:hAnsi="Times New Roman" w:cs="Times New Roman"/>
          <w:sz w:val="24"/>
          <w:szCs w:val="24"/>
        </w:rPr>
        <w:t>zgodność  z oryginałem” i złożenie podpisu.</w:t>
      </w:r>
    </w:p>
    <w:p w14:paraId="5FE55085" w14:textId="77777777" w:rsidR="00C6765B" w:rsidRPr="00464B35" w:rsidRDefault="00C6765B" w:rsidP="00B41ABA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7B4EF6DF" w14:textId="77777777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ab/>
        <w:t>Pierwszeństwo zatrudnienia ma osoba z niepełnosprawnością, jeżeli spełnione zostaną następujące warunki:</w:t>
      </w:r>
    </w:p>
    <w:p w14:paraId="1F61D32F" w14:textId="16E340EC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>1) Osoba z niepełnosprawnością znajdzie się w gronie pięciu najlepszych osób wyłonionych w</w:t>
      </w:r>
      <w:r w:rsidR="007A47D3" w:rsidRPr="00464B35">
        <w:rPr>
          <w:rFonts w:ascii="Times New Roman" w:hAnsi="Times New Roman" w:cs="Times New Roman"/>
          <w:sz w:val="24"/>
          <w:szCs w:val="24"/>
        </w:rPr>
        <w:t> </w:t>
      </w:r>
      <w:r w:rsidRPr="00464B35">
        <w:rPr>
          <w:rFonts w:ascii="Times New Roman" w:hAnsi="Times New Roman" w:cs="Times New Roman"/>
          <w:sz w:val="24"/>
          <w:szCs w:val="24"/>
        </w:rPr>
        <w:t>wyniku naboru na stanowisko urzędnicze. Kandydaci muszą spełniać niezbędne wymagania oraz w największym stopniu wymagania dodatkowe, które powinny być przedstawione kierownikowi jednostki celem zatrudnienia wybranego kandydata.</w:t>
      </w:r>
    </w:p>
    <w:p w14:paraId="06EF6375" w14:textId="77777777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lastRenderedPageBreak/>
        <w:t>2) Wskaźnik zatrudnienia osób z niepełnosprawnością w miesiącu poprzedzającym datę upublicznienia ogłoszenia  o naborze jest niższy niż 6%.</w:t>
      </w:r>
    </w:p>
    <w:p w14:paraId="12406560" w14:textId="77777777" w:rsidR="002B6E68" w:rsidRDefault="002B6E68" w:rsidP="00B41ABA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E89D9" w14:textId="77777777" w:rsidR="002B6E68" w:rsidRDefault="002B6E68" w:rsidP="00B41ABA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72784" w14:textId="4B7DD057" w:rsidR="00C6765B" w:rsidRPr="00464B35" w:rsidRDefault="00C6765B" w:rsidP="00B41ABA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8. Termin i miejsce składania dokumentów:</w:t>
      </w:r>
    </w:p>
    <w:p w14:paraId="7B43CCA4" w14:textId="272D14C8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>Oferty należy składać w zamkniętych kopertach z podanym imieniem, nazwiskiem i danymi kontaktowymi kandydata oraz dopiskiem „Nabór KP 0</w:t>
      </w:r>
      <w:r w:rsidR="003206B7" w:rsidRPr="00464B35">
        <w:rPr>
          <w:rFonts w:ascii="Times New Roman" w:hAnsi="Times New Roman" w:cs="Times New Roman"/>
          <w:sz w:val="24"/>
          <w:szCs w:val="24"/>
        </w:rPr>
        <w:t>5</w:t>
      </w:r>
      <w:r w:rsidRPr="00464B35">
        <w:rPr>
          <w:rFonts w:ascii="Times New Roman" w:hAnsi="Times New Roman" w:cs="Times New Roman"/>
          <w:sz w:val="24"/>
          <w:szCs w:val="24"/>
        </w:rPr>
        <w:t>/2024”</w:t>
      </w:r>
    </w:p>
    <w:p w14:paraId="730E99AC" w14:textId="30FB5B4F" w:rsidR="00C6765B" w:rsidRPr="00464B35" w:rsidRDefault="00C6765B" w:rsidP="00B41A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 xml:space="preserve">na adres: Starostwo Powiatowe w Pułtusku, ul. Marii Skłodowskiej – Curie 11, </w:t>
      </w:r>
      <w:r w:rsidR="007A47D3" w:rsidRPr="00464B35">
        <w:rPr>
          <w:rFonts w:ascii="Times New Roman" w:hAnsi="Times New Roman" w:cs="Times New Roman"/>
          <w:sz w:val="24"/>
          <w:szCs w:val="24"/>
        </w:rPr>
        <w:br/>
      </w:r>
      <w:r w:rsidRPr="00464B35">
        <w:rPr>
          <w:rFonts w:ascii="Times New Roman" w:hAnsi="Times New Roman" w:cs="Times New Roman"/>
          <w:sz w:val="24"/>
          <w:szCs w:val="24"/>
        </w:rPr>
        <w:t xml:space="preserve">06 – 100 Pułtusk, </w:t>
      </w:r>
    </w:p>
    <w:p w14:paraId="122A637B" w14:textId="77777777" w:rsidR="00C6765B" w:rsidRPr="00464B35" w:rsidRDefault="00C6765B" w:rsidP="00B41A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>w kancelarii Starostwa Powiatowego w Pułtusku, ul. Marii Skłodowskiej – Curie 11</w:t>
      </w:r>
    </w:p>
    <w:p w14:paraId="7F37333B" w14:textId="25BCA75F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 xml:space="preserve">w terminie 10 dni od daty ukazania się ogłoszenia tj. do </w:t>
      </w:r>
      <w:r w:rsidR="00051BDB">
        <w:rPr>
          <w:rFonts w:ascii="Times New Roman" w:hAnsi="Times New Roman" w:cs="Times New Roman"/>
          <w:sz w:val="24"/>
          <w:szCs w:val="24"/>
        </w:rPr>
        <w:t>15</w:t>
      </w:r>
      <w:r w:rsidRPr="00464B35">
        <w:rPr>
          <w:rFonts w:ascii="Times New Roman" w:hAnsi="Times New Roman" w:cs="Times New Roman"/>
          <w:sz w:val="24"/>
          <w:szCs w:val="24"/>
        </w:rPr>
        <w:t xml:space="preserve"> </w:t>
      </w:r>
      <w:r w:rsidR="00464B35" w:rsidRPr="00464B35">
        <w:rPr>
          <w:rFonts w:ascii="Times New Roman" w:hAnsi="Times New Roman" w:cs="Times New Roman"/>
          <w:sz w:val="24"/>
          <w:szCs w:val="24"/>
        </w:rPr>
        <w:t>lutego</w:t>
      </w:r>
      <w:r w:rsidRPr="00464B35">
        <w:rPr>
          <w:rFonts w:ascii="Times New Roman" w:hAnsi="Times New Roman" w:cs="Times New Roman"/>
          <w:sz w:val="24"/>
          <w:szCs w:val="24"/>
        </w:rPr>
        <w:t xml:space="preserve"> 2024 r. do godz. 16.00</w:t>
      </w:r>
      <w:r w:rsidR="007A47D3" w:rsidRPr="00464B35">
        <w:rPr>
          <w:rFonts w:ascii="Times New Roman" w:hAnsi="Times New Roman" w:cs="Times New Roman"/>
          <w:sz w:val="24"/>
          <w:szCs w:val="24"/>
        </w:rPr>
        <w:t>.</w:t>
      </w:r>
      <w:r w:rsidRPr="00464B35">
        <w:rPr>
          <w:rFonts w:ascii="Times New Roman" w:hAnsi="Times New Roman" w:cs="Times New Roman"/>
          <w:sz w:val="24"/>
          <w:szCs w:val="24"/>
        </w:rPr>
        <w:t xml:space="preserve"> O</w:t>
      </w:r>
      <w:r w:rsidR="007A47D3" w:rsidRPr="00464B35">
        <w:rPr>
          <w:rFonts w:ascii="Times New Roman" w:hAnsi="Times New Roman" w:cs="Times New Roman"/>
          <w:sz w:val="24"/>
          <w:szCs w:val="24"/>
        </w:rPr>
        <w:t> </w:t>
      </w:r>
      <w:r w:rsidRPr="00464B35">
        <w:rPr>
          <w:rFonts w:ascii="Times New Roman" w:hAnsi="Times New Roman" w:cs="Times New Roman"/>
          <w:sz w:val="24"/>
          <w:szCs w:val="24"/>
        </w:rPr>
        <w:t xml:space="preserve">zachowaniu terminu decyduje data i godzina wpływu oferty do kancelarii Starostwa Powiatowego. </w:t>
      </w:r>
    </w:p>
    <w:p w14:paraId="03B55E91" w14:textId="77777777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ab/>
        <w:t xml:space="preserve">Dopuszcza się składanie drogą elektroniczną za pośrednictwem Elektronicznej Skrzynki Podawczej Starostwa Powiatowego w Pułtusku dokumentów aplikacyjnych opatrzonych kwalifikowanym podpisem elektronicznym (zgodnie z ustawą z dnia 5 września 2016r. o usługach zaufania oraz identyfikacji elektronicznej - Dz.U. z 2021r. poz. 1797, ze zm.) bądź profilem zaufanym </w:t>
      </w:r>
      <w:proofErr w:type="spellStart"/>
      <w:r w:rsidRPr="00464B35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464B35">
        <w:rPr>
          <w:rFonts w:ascii="Times New Roman" w:hAnsi="Times New Roman" w:cs="Times New Roman"/>
          <w:sz w:val="24"/>
          <w:szCs w:val="24"/>
        </w:rPr>
        <w:t>.</w:t>
      </w:r>
    </w:p>
    <w:p w14:paraId="5FF9852A" w14:textId="77777777" w:rsidR="00C6765B" w:rsidRPr="00464B35" w:rsidRDefault="00C6765B" w:rsidP="00B41ABA">
      <w:pPr>
        <w:spacing w:after="0" w:line="240" w:lineRule="auto"/>
        <w:ind w:firstLine="777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 xml:space="preserve">Ogłoszenie o naborze jest opublikowane w Biuletynie Informacji Publicznej Starostwa Powiatowego w Pułtusku </w:t>
      </w:r>
      <w:r w:rsidRPr="00464B35">
        <w:rPr>
          <w:rStyle w:val="Hipercze"/>
          <w:rFonts w:ascii="Times New Roman" w:hAnsi="Times New Roman" w:cs="Times New Roman"/>
          <w:sz w:val="24"/>
          <w:szCs w:val="24"/>
        </w:rPr>
        <w:t>bip.powiatpultuski.pl</w:t>
      </w:r>
      <w:r w:rsidRPr="00464B35">
        <w:rPr>
          <w:rFonts w:ascii="Times New Roman" w:hAnsi="Times New Roman" w:cs="Times New Roman"/>
          <w:sz w:val="24"/>
          <w:szCs w:val="24"/>
        </w:rPr>
        <w:t xml:space="preserve"> oraz na tablicy ogłoszeń Starostwa Powiatowego  w Pułtusku,   ul. Marii Skłodowskiej – Curie 11, 06-100 Pułtusk.</w:t>
      </w:r>
    </w:p>
    <w:p w14:paraId="027687B6" w14:textId="77777777" w:rsidR="00C6765B" w:rsidRPr="00464B35" w:rsidRDefault="00C6765B" w:rsidP="00B4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 xml:space="preserve">O terminie i miejscu przeprowadzenia naboru kandydaci, którzy spełnią wymagania formalne, zostaną powiadomieni indywidualnie. </w:t>
      </w:r>
    </w:p>
    <w:p w14:paraId="1840F05D" w14:textId="09DC0D62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W miesiącu poprzedzającym datę upublicznienia niniejszego ogłoszenia o naborze wskaźnik zatrudnienia osób niepełnosprawnych w jednostce, w rozumieniu przepisów o</w:t>
      </w:r>
      <w:r w:rsidR="007A47D3" w:rsidRPr="00464B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464B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rehabilitacji zawodowej i społecznej oraz zatrudnianiu osób niepełnosprawnych jest wyższy  niż 6%, </w:t>
      </w:r>
    </w:p>
    <w:p w14:paraId="0E51EFD0" w14:textId="7EC330CF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4B35">
        <w:rPr>
          <w:rFonts w:ascii="Times New Roman" w:hAnsi="Times New Roman" w:cs="Times New Roman"/>
          <w:bCs/>
          <w:iCs/>
          <w:sz w:val="24"/>
          <w:szCs w:val="24"/>
        </w:rPr>
        <w:tab/>
        <w:t>Informacje o kandydatach, którzy zgłosili się do naboru stanowią informację publiczną w</w:t>
      </w:r>
      <w:r w:rsidR="007A47D3" w:rsidRPr="00464B35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464B35">
        <w:rPr>
          <w:rFonts w:ascii="Times New Roman" w:hAnsi="Times New Roman" w:cs="Times New Roman"/>
          <w:bCs/>
          <w:iCs/>
          <w:sz w:val="24"/>
          <w:szCs w:val="24"/>
        </w:rPr>
        <w:t>zakresie objętym wymaganiami związanymi ze stanowiskiem określonym w ogłoszeniu o</w:t>
      </w:r>
      <w:r w:rsidR="007A47D3" w:rsidRPr="00464B35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464B35">
        <w:rPr>
          <w:rFonts w:ascii="Times New Roman" w:hAnsi="Times New Roman" w:cs="Times New Roman"/>
          <w:bCs/>
          <w:iCs/>
          <w:sz w:val="24"/>
          <w:szCs w:val="24"/>
        </w:rPr>
        <w:t xml:space="preserve">naborze. </w:t>
      </w:r>
    </w:p>
    <w:p w14:paraId="7869C8BD" w14:textId="77777777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46F41F" w14:textId="77777777" w:rsidR="00C6765B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0BFAF" w14:textId="62BA879F" w:rsidR="009B06A4" w:rsidRPr="00464B35" w:rsidRDefault="00C6765B" w:rsidP="00B41AB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 xml:space="preserve">Pułtusk, </w:t>
      </w:r>
      <w:r w:rsidR="00051BDB">
        <w:rPr>
          <w:rFonts w:ascii="Times New Roman" w:hAnsi="Times New Roman" w:cs="Times New Roman"/>
          <w:sz w:val="24"/>
          <w:szCs w:val="24"/>
        </w:rPr>
        <w:t>05</w:t>
      </w:r>
      <w:r w:rsidRPr="00464B35">
        <w:rPr>
          <w:rFonts w:ascii="Times New Roman" w:hAnsi="Times New Roman" w:cs="Times New Roman"/>
          <w:sz w:val="24"/>
          <w:szCs w:val="24"/>
        </w:rPr>
        <w:t>.0</w:t>
      </w:r>
      <w:r w:rsidR="00051BDB">
        <w:rPr>
          <w:rFonts w:ascii="Times New Roman" w:hAnsi="Times New Roman" w:cs="Times New Roman"/>
          <w:sz w:val="24"/>
          <w:szCs w:val="24"/>
        </w:rPr>
        <w:t>2</w:t>
      </w:r>
      <w:r w:rsidRPr="00464B35">
        <w:rPr>
          <w:rFonts w:ascii="Times New Roman" w:hAnsi="Times New Roman" w:cs="Times New Roman"/>
          <w:sz w:val="24"/>
          <w:szCs w:val="24"/>
        </w:rPr>
        <w:t>.2024 r.</w:t>
      </w:r>
      <w:bookmarkEnd w:id="0"/>
      <w:bookmarkEnd w:id="1"/>
      <w:bookmarkEnd w:id="2"/>
    </w:p>
    <w:sectPr w:rsidR="009B06A4" w:rsidRPr="00464B35" w:rsidSect="006D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2"/>
        </w:tabs>
        <w:ind w:left="104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1"/>
        </w:tabs>
        <w:ind w:left="180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60"/>
        </w:tabs>
        <w:ind w:left="2560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9"/>
        </w:tabs>
        <w:ind w:left="331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78"/>
        </w:tabs>
        <w:ind w:left="407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7"/>
        </w:tabs>
        <w:ind w:left="483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96"/>
        </w:tabs>
        <w:ind w:left="5596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55"/>
        </w:tabs>
        <w:ind w:left="6355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1A412CE"/>
    <w:multiLevelType w:val="hybridMultilevel"/>
    <w:tmpl w:val="3BBAD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4498F"/>
    <w:multiLevelType w:val="hybridMultilevel"/>
    <w:tmpl w:val="5AD07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05982"/>
    <w:multiLevelType w:val="hybridMultilevel"/>
    <w:tmpl w:val="4926B1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55019"/>
    <w:multiLevelType w:val="hybridMultilevel"/>
    <w:tmpl w:val="367EE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A78C0"/>
    <w:multiLevelType w:val="hybridMultilevel"/>
    <w:tmpl w:val="6E029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D4D31"/>
    <w:multiLevelType w:val="hybridMultilevel"/>
    <w:tmpl w:val="2A9A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7993"/>
    <w:multiLevelType w:val="hybridMultilevel"/>
    <w:tmpl w:val="54B87468"/>
    <w:lvl w:ilvl="0" w:tplc="C142B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005F8"/>
    <w:multiLevelType w:val="hybridMultilevel"/>
    <w:tmpl w:val="731EE0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802C59"/>
    <w:multiLevelType w:val="hybridMultilevel"/>
    <w:tmpl w:val="3236A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9541F"/>
    <w:multiLevelType w:val="hybridMultilevel"/>
    <w:tmpl w:val="6E96D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F7C62"/>
    <w:multiLevelType w:val="hybridMultilevel"/>
    <w:tmpl w:val="FBEAC69A"/>
    <w:lvl w:ilvl="0" w:tplc="7A2AF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64D8B"/>
    <w:multiLevelType w:val="hybridMultilevel"/>
    <w:tmpl w:val="2D1A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F4022"/>
    <w:multiLevelType w:val="hybridMultilevel"/>
    <w:tmpl w:val="25B60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E7794"/>
    <w:multiLevelType w:val="hybridMultilevel"/>
    <w:tmpl w:val="572C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0346B"/>
    <w:multiLevelType w:val="hybridMultilevel"/>
    <w:tmpl w:val="3900F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12335"/>
    <w:multiLevelType w:val="hybridMultilevel"/>
    <w:tmpl w:val="EA929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45059"/>
    <w:multiLevelType w:val="hybridMultilevel"/>
    <w:tmpl w:val="7528E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B2682"/>
    <w:multiLevelType w:val="hybridMultilevel"/>
    <w:tmpl w:val="E3EA4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B1920"/>
    <w:multiLevelType w:val="hybridMultilevel"/>
    <w:tmpl w:val="157A6CF0"/>
    <w:lvl w:ilvl="0" w:tplc="9704E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C4663"/>
    <w:multiLevelType w:val="hybridMultilevel"/>
    <w:tmpl w:val="31DE8930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5ECB59A0"/>
    <w:multiLevelType w:val="hybridMultilevel"/>
    <w:tmpl w:val="330CD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97A2D"/>
    <w:multiLevelType w:val="hybridMultilevel"/>
    <w:tmpl w:val="D2EC5D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A76FD3"/>
    <w:multiLevelType w:val="hybridMultilevel"/>
    <w:tmpl w:val="7D34C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37146"/>
    <w:multiLevelType w:val="hybridMultilevel"/>
    <w:tmpl w:val="D96A6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3B2129"/>
    <w:multiLevelType w:val="hybridMultilevel"/>
    <w:tmpl w:val="308E12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1807F5"/>
    <w:multiLevelType w:val="hybridMultilevel"/>
    <w:tmpl w:val="077219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611BA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A33A0D"/>
    <w:multiLevelType w:val="hybridMultilevel"/>
    <w:tmpl w:val="FC20D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A1E3B"/>
    <w:multiLevelType w:val="hybridMultilevel"/>
    <w:tmpl w:val="D102D8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233476">
    <w:abstractNumId w:val="3"/>
  </w:num>
  <w:num w:numId="2" w16cid:durableId="2134008447">
    <w:abstractNumId w:val="0"/>
  </w:num>
  <w:num w:numId="3" w16cid:durableId="1612591547">
    <w:abstractNumId w:val="2"/>
  </w:num>
  <w:num w:numId="4" w16cid:durableId="423113782">
    <w:abstractNumId w:val="1"/>
  </w:num>
  <w:num w:numId="5" w16cid:durableId="234318533">
    <w:abstractNumId w:val="26"/>
  </w:num>
  <w:num w:numId="6" w16cid:durableId="1669282807">
    <w:abstractNumId w:val="12"/>
  </w:num>
  <w:num w:numId="7" w16cid:durableId="818041242">
    <w:abstractNumId w:val="28"/>
  </w:num>
  <w:num w:numId="8" w16cid:durableId="1327436475">
    <w:abstractNumId w:val="30"/>
  </w:num>
  <w:num w:numId="9" w16cid:durableId="1202278933">
    <w:abstractNumId w:val="24"/>
  </w:num>
  <w:num w:numId="10" w16cid:durableId="2097552699">
    <w:abstractNumId w:val="14"/>
  </w:num>
  <w:num w:numId="11" w16cid:durableId="357971585">
    <w:abstractNumId w:val="29"/>
  </w:num>
  <w:num w:numId="12" w16cid:durableId="993795654">
    <w:abstractNumId w:val="18"/>
  </w:num>
  <w:num w:numId="13" w16cid:durableId="1631862259">
    <w:abstractNumId w:val="4"/>
  </w:num>
  <w:num w:numId="14" w16cid:durableId="1034230126">
    <w:abstractNumId w:val="16"/>
  </w:num>
  <w:num w:numId="15" w16cid:durableId="1479766140">
    <w:abstractNumId w:val="7"/>
  </w:num>
  <w:num w:numId="16" w16cid:durableId="1960407909">
    <w:abstractNumId w:val="17"/>
  </w:num>
  <w:num w:numId="17" w16cid:durableId="1883012626">
    <w:abstractNumId w:val="25"/>
  </w:num>
  <w:num w:numId="18" w16cid:durableId="1970747780">
    <w:abstractNumId w:val="22"/>
  </w:num>
  <w:num w:numId="19" w16cid:durableId="478961445">
    <w:abstractNumId w:val="23"/>
  </w:num>
  <w:num w:numId="20" w16cid:durableId="63991737">
    <w:abstractNumId w:val="27"/>
  </w:num>
  <w:num w:numId="21" w16cid:durableId="671837675">
    <w:abstractNumId w:val="13"/>
  </w:num>
  <w:num w:numId="22" w16cid:durableId="1320186770">
    <w:abstractNumId w:val="5"/>
  </w:num>
  <w:num w:numId="23" w16cid:durableId="1087773073">
    <w:abstractNumId w:val="32"/>
  </w:num>
  <w:num w:numId="24" w16cid:durableId="421267206">
    <w:abstractNumId w:val="8"/>
  </w:num>
  <w:num w:numId="25" w16cid:durableId="1595942111">
    <w:abstractNumId w:val="15"/>
  </w:num>
  <w:num w:numId="26" w16cid:durableId="2005089257">
    <w:abstractNumId w:val="6"/>
  </w:num>
  <w:num w:numId="27" w16cid:durableId="1324973283">
    <w:abstractNumId w:val="11"/>
  </w:num>
  <w:num w:numId="28" w16cid:durableId="991180828">
    <w:abstractNumId w:val="21"/>
  </w:num>
  <w:num w:numId="29" w16cid:durableId="1491360905">
    <w:abstractNumId w:val="19"/>
  </w:num>
  <w:num w:numId="30" w16cid:durableId="1822653898">
    <w:abstractNumId w:val="20"/>
  </w:num>
  <w:num w:numId="31" w16cid:durableId="464390424">
    <w:abstractNumId w:val="10"/>
  </w:num>
  <w:num w:numId="32" w16cid:durableId="1285620618">
    <w:abstractNumId w:val="31"/>
  </w:num>
  <w:num w:numId="33" w16cid:durableId="613168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5B"/>
    <w:rsid w:val="000369B2"/>
    <w:rsid w:val="00051BDB"/>
    <w:rsid w:val="000A2A19"/>
    <w:rsid w:val="000C16FD"/>
    <w:rsid w:val="001C55C4"/>
    <w:rsid w:val="002B6E68"/>
    <w:rsid w:val="003206B7"/>
    <w:rsid w:val="00333F0A"/>
    <w:rsid w:val="003C7F45"/>
    <w:rsid w:val="00412122"/>
    <w:rsid w:val="00423322"/>
    <w:rsid w:val="00464B35"/>
    <w:rsid w:val="00475AEE"/>
    <w:rsid w:val="004A3F7E"/>
    <w:rsid w:val="004B49E5"/>
    <w:rsid w:val="004C634B"/>
    <w:rsid w:val="005658F3"/>
    <w:rsid w:val="006B4F3E"/>
    <w:rsid w:val="006D2270"/>
    <w:rsid w:val="0070637E"/>
    <w:rsid w:val="00756C5F"/>
    <w:rsid w:val="007A47D3"/>
    <w:rsid w:val="008B190C"/>
    <w:rsid w:val="008F05BC"/>
    <w:rsid w:val="009420F1"/>
    <w:rsid w:val="009B06A4"/>
    <w:rsid w:val="00B057E5"/>
    <w:rsid w:val="00B41ABA"/>
    <w:rsid w:val="00B8474C"/>
    <w:rsid w:val="00B9717C"/>
    <w:rsid w:val="00C6765B"/>
    <w:rsid w:val="00CC185E"/>
    <w:rsid w:val="00EF75FC"/>
    <w:rsid w:val="00F30363"/>
    <w:rsid w:val="00F5439A"/>
    <w:rsid w:val="00F6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E1C0"/>
  <w15:chartTrackingRefBased/>
  <w15:docId w15:val="{95FB3437-FEA5-4F3E-B778-82F0BF1C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65B"/>
    <w:pPr>
      <w:spacing w:line="25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C55C4"/>
    <w:pPr>
      <w:keepNext/>
      <w:tabs>
        <w:tab w:val="num" w:pos="1080"/>
      </w:tabs>
      <w:suppressAutoHyphens/>
      <w:spacing w:after="0" w:line="240" w:lineRule="auto"/>
      <w:ind w:left="1080" w:hanging="360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C55C4"/>
    <w:pPr>
      <w:keepNext/>
      <w:tabs>
        <w:tab w:val="num" w:pos="2160"/>
      </w:tabs>
      <w:suppressAutoHyphens/>
      <w:spacing w:after="0" w:line="240" w:lineRule="auto"/>
      <w:ind w:left="2160" w:hanging="360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76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765B"/>
    <w:pPr>
      <w:spacing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hgkelc">
    <w:name w:val="hgkelc"/>
    <w:basedOn w:val="Domylnaczcionkaakapitu"/>
    <w:rsid w:val="00C6765B"/>
  </w:style>
  <w:style w:type="character" w:customStyle="1" w:styleId="Nagwek2Znak">
    <w:name w:val="Nagłówek 2 Znak"/>
    <w:basedOn w:val="Domylnaczcionkaakapitu"/>
    <w:link w:val="Nagwek2"/>
    <w:rsid w:val="001C55C4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1C55C4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E9B5-DD3B-4E00-BBCA-E54B686D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2024-01-18T11:36:00Z</cp:lastPrinted>
  <dcterms:created xsi:type="dcterms:W3CDTF">2024-02-05T13:53:00Z</dcterms:created>
  <dcterms:modified xsi:type="dcterms:W3CDTF">2024-02-05T13:53:00Z</dcterms:modified>
</cp:coreProperties>
</file>