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DFFA" w14:textId="77777777" w:rsidR="002F297A" w:rsidRPr="000D57E6" w:rsidRDefault="002F297A" w:rsidP="002F297A">
      <w:pPr>
        <w:widowControl w:val="0"/>
        <w:numPr>
          <w:ilvl w:val="0"/>
          <w:numId w:val="2"/>
        </w:numPr>
        <w:autoSpaceDN/>
        <w:spacing w:line="360" w:lineRule="auto"/>
        <w:textAlignment w:val="auto"/>
        <w:rPr>
          <w:sz w:val="22"/>
          <w:szCs w:val="22"/>
        </w:rPr>
      </w:pPr>
      <w:r w:rsidRPr="000D57E6">
        <w:rPr>
          <w:sz w:val="22"/>
          <w:szCs w:val="22"/>
        </w:rPr>
        <w:t>OR.2600.12.2026</w:t>
      </w:r>
    </w:p>
    <w:p w14:paraId="064C1462" w14:textId="22395E1C" w:rsidR="002F297A" w:rsidRPr="000D57E6" w:rsidRDefault="002F297A" w:rsidP="002F297A">
      <w:pPr>
        <w:spacing w:line="360" w:lineRule="auto"/>
        <w:jc w:val="center"/>
        <w:rPr>
          <w:b/>
          <w:bCs/>
          <w:sz w:val="22"/>
          <w:szCs w:val="22"/>
        </w:rPr>
      </w:pPr>
      <w:r w:rsidRPr="000D57E6">
        <w:rPr>
          <w:b/>
          <w:bCs/>
          <w:sz w:val="22"/>
          <w:szCs w:val="22"/>
        </w:rPr>
        <w:t xml:space="preserve">ANEKS NR 1 z dnia </w:t>
      </w:r>
      <w:r w:rsidR="0036789B">
        <w:rPr>
          <w:b/>
          <w:bCs/>
          <w:sz w:val="22"/>
          <w:szCs w:val="22"/>
        </w:rPr>
        <w:t>29</w:t>
      </w:r>
      <w:r w:rsidRPr="000D57E6">
        <w:rPr>
          <w:b/>
          <w:bCs/>
          <w:sz w:val="22"/>
          <w:szCs w:val="22"/>
        </w:rPr>
        <w:t xml:space="preserve">.06.2026r. </w:t>
      </w:r>
    </w:p>
    <w:p w14:paraId="2FB69EB0" w14:textId="03459C6C" w:rsidR="002F297A" w:rsidRPr="000D57E6" w:rsidRDefault="002F297A" w:rsidP="002F297A">
      <w:pPr>
        <w:spacing w:line="360" w:lineRule="auto"/>
        <w:jc w:val="center"/>
        <w:rPr>
          <w:b/>
          <w:bCs/>
          <w:sz w:val="22"/>
          <w:szCs w:val="22"/>
        </w:rPr>
      </w:pPr>
      <w:r w:rsidRPr="000D57E6">
        <w:rPr>
          <w:b/>
          <w:bCs/>
          <w:sz w:val="22"/>
          <w:szCs w:val="22"/>
        </w:rPr>
        <w:t xml:space="preserve">do umowy nr </w:t>
      </w:r>
      <w:r w:rsidR="000D57E6" w:rsidRPr="000D57E6">
        <w:rPr>
          <w:b/>
          <w:bCs/>
          <w:sz w:val="22"/>
          <w:szCs w:val="22"/>
        </w:rPr>
        <w:t>38</w:t>
      </w:r>
      <w:r w:rsidRPr="000D57E6">
        <w:rPr>
          <w:b/>
          <w:bCs/>
          <w:sz w:val="22"/>
          <w:szCs w:val="22"/>
        </w:rPr>
        <w:t xml:space="preserve">/2026 z </w:t>
      </w:r>
      <w:r w:rsidR="000D57E6" w:rsidRPr="000D57E6">
        <w:rPr>
          <w:b/>
          <w:bCs/>
          <w:sz w:val="22"/>
          <w:szCs w:val="22"/>
        </w:rPr>
        <w:t xml:space="preserve">2 marca </w:t>
      </w:r>
      <w:r w:rsidRPr="000D57E6">
        <w:rPr>
          <w:b/>
          <w:bCs/>
          <w:sz w:val="22"/>
          <w:szCs w:val="22"/>
        </w:rPr>
        <w:t>2026r.</w:t>
      </w:r>
    </w:p>
    <w:p w14:paraId="0BF295EC" w14:textId="77777777" w:rsidR="002F297A" w:rsidRPr="000D57E6" w:rsidRDefault="002F297A" w:rsidP="002F297A">
      <w:pPr>
        <w:spacing w:line="360" w:lineRule="auto"/>
        <w:rPr>
          <w:sz w:val="22"/>
          <w:szCs w:val="22"/>
        </w:rPr>
      </w:pPr>
      <w:r w:rsidRPr="000D57E6">
        <w:rPr>
          <w:sz w:val="22"/>
          <w:szCs w:val="22"/>
        </w:rPr>
        <w:t>zawarty pomiędzy:</w:t>
      </w:r>
    </w:p>
    <w:p w14:paraId="1FC6F3C8" w14:textId="77777777" w:rsidR="002F297A" w:rsidRPr="000D57E6" w:rsidRDefault="002F297A" w:rsidP="002F297A">
      <w:pPr>
        <w:spacing w:line="360" w:lineRule="auto"/>
        <w:jc w:val="both"/>
        <w:rPr>
          <w:rFonts w:eastAsia="Calibri"/>
          <w:sz w:val="22"/>
          <w:szCs w:val="22"/>
        </w:rPr>
      </w:pPr>
      <w:bookmarkStart w:id="0" w:name="_Hlk71551519"/>
      <w:r w:rsidRPr="000D57E6">
        <w:rPr>
          <w:rFonts w:eastAsia="Calibri"/>
          <w:b/>
          <w:sz w:val="22"/>
          <w:szCs w:val="22"/>
        </w:rPr>
        <w:t>Powiatem Pułtuskim</w:t>
      </w:r>
    </w:p>
    <w:p w14:paraId="2E82FC6D" w14:textId="77777777" w:rsidR="002F297A" w:rsidRPr="000D57E6" w:rsidRDefault="002F297A" w:rsidP="002F297A">
      <w:pPr>
        <w:spacing w:line="360" w:lineRule="auto"/>
        <w:jc w:val="both"/>
        <w:rPr>
          <w:rFonts w:eastAsia="Calibri"/>
          <w:sz w:val="22"/>
          <w:szCs w:val="22"/>
        </w:rPr>
      </w:pPr>
      <w:r w:rsidRPr="000D57E6">
        <w:rPr>
          <w:rFonts w:eastAsia="Calibri"/>
          <w:sz w:val="22"/>
          <w:szCs w:val="22"/>
        </w:rPr>
        <w:t xml:space="preserve">z siedzibą: </w:t>
      </w:r>
      <w:r w:rsidRPr="000D57E6">
        <w:rPr>
          <w:rFonts w:eastAsia="Calibri"/>
          <w:b/>
          <w:bCs/>
          <w:sz w:val="22"/>
          <w:szCs w:val="22"/>
        </w:rPr>
        <w:t>ul. M. Skłodowskiej-Curie 11, 06-100 Pułtusk</w:t>
      </w:r>
    </w:p>
    <w:p w14:paraId="721AA0FC" w14:textId="77777777" w:rsidR="002F297A" w:rsidRPr="000D57E6" w:rsidRDefault="002F297A" w:rsidP="002F297A">
      <w:pPr>
        <w:spacing w:line="360" w:lineRule="auto"/>
        <w:jc w:val="both"/>
        <w:rPr>
          <w:rFonts w:eastAsia="Calibri"/>
          <w:sz w:val="22"/>
          <w:szCs w:val="22"/>
        </w:rPr>
      </w:pPr>
      <w:r w:rsidRPr="000D57E6">
        <w:rPr>
          <w:rFonts w:eastAsia="Calibri"/>
          <w:sz w:val="22"/>
          <w:szCs w:val="22"/>
        </w:rPr>
        <w:t>NIP 568-16-18-062</w:t>
      </w:r>
    </w:p>
    <w:p w14:paraId="029ED704" w14:textId="77777777" w:rsidR="002F297A" w:rsidRPr="000D57E6" w:rsidRDefault="002F297A" w:rsidP="002F297A">
      <w:pPr>
        <w:spacing w:line="360" w:lineRule="auto"/>
        <w:jc w:val="both"/>
        <w:rPr>
          <w:rFonts w:eastAsia="Calibri"/>
          <w:sz w:val="22"/>
          <w:szCs w:val="22"/>
        </w:rPr>
      </w:pPr>
      <w:r w:rsidRPr="000D57E6">
        <w:rPr>
          <w:rFonts w:eastAsia="Calibri"/>
          <w:sz w:val="22"/>
          <w:szCs w:val="22"/>
        </w:rPr>
        <w:t>REGON: 130377729</w:t>
      </w:r>
    </w:p>
    <w:p w14:paraId="22AB647C" w14:textId="77777777" w:rsidR="002F297A" w:rsidRPr="000D57E6" w:rsidRDefault="002F297A" w:rsidP="002F297A">
      <w:pPr>
        <w:spacing w:line="360" w:lineRule="auto"/>
        <w:jc w:val="both"/>
        <w:rPr>
          <w:rFonts w:eastAsia="Calibri"/>
          <w:sz w:val="22"/>
          <w:szCs w:val="22"/>
        </w:rPr>
      </w:pPr>
      <w:r w:rsidRPr="000D57E6">
        <w:rPr>
          <w:rFonts w:eastAsia="Calibri"/>
          <w:sz w:val="22"/>
          <w:szCs w:val="22"/>
        </w:rPr>
        <w:t>w imieniu, którego działają:</w:t>
      </w:r>
    </w:p>
    <w:p w14:paraId="243AAD16" w14:textId="77777777" w:rsidR="002F297A" w:rsidRPr="000D57E6" w:rsidRDefault="002F297A" w:rsidP="002F297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0D57E6">
        <w:rPr>
          <w:rFonts w:ascii="Times New Roman" w:eastAsia="Calibri" w:hAnsi="Times New Roman" w:cs="Times New Roman"/>
          <w:b/>
          <w:bCs/>
        </w:rPr>
        <w:t>Robert Czyżewski – Starosta Pułtuski,</w:t>
      </w:r>
    </w:p>
    <w:p w14:paraId="7A0EECC5" w14:textId="77777777" w:rsidR="002F297A" w:rsidRPr="000D57E6" w:rsidRDefault="002F297A" w:rsidP="002F297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0D57E6">
        <w:rPr>
          <w:rFonts w:ascii="Times New Roman" w:eastAsia="Calibri" w:hAnsi="Times New Roman" w:cs="Times New Roman"/>
          <w:b/>
          <w:bCs/>
        </w:rPr>
        <w:t>Emilia Agata Gąsecka – Wicestarosta Pułtuski,</w:t>
      </w:r>
    </w:p>
    <w:bookmarkEnd w:id="0"/>
    <w:p w14:paraId="299E4238" w14:textId="0099BAF8" w:rsidR="002F297A" w:rsidRPr="000D57E6" w:rsidRDefault="002F297A" w:rsidP="002F297A">
      <w:pPr>
        <w:spacing w:line="360" w:lineRule="auto"/>
        <w:jc w:val="both"/>
        <w:rPr>
          <w:rFonts w:eastAsia="Calibri"/>
          <w:sz w:val="22"/>
          <w:szCs w:val="22"/>
        </w:rPr>
      </w:pPr>
      <w:r w:rsidRPr="000D57E6">
        <w:rPr>
          <w:rFonts w:eastAsia="Calibri"/>
          <w:sz w:val="22"/>
          <w:szCs w:val="22"/>
        </w:rPr>
        <w:t xml:space="preserve">zwanym w dalszej części treści </w:t>
      </w:r>
      <w:r w:rsidRPr="000D57E6">
        <w:rPr>
          <w:rFonts w:eastAsia="Calibri"/>
          <w:b/>
          <w:sz w:val="22"/>
          <w:szCs w:val="22"/>
        </w:rPr>
        <w:t>„Zamawiającym”</w:t>
      </w:r>
    </w:p>
    <w:p w14:paraId="375F338A" w14:textId="77777777" w:rsidR="002F297A" w:rsidRPr="000D57E6" w:rsidRDefault="002F297A" w:rsidP="002F297A">
      <w:pPr>
        <w:spacing w:line="276" w:lineRule="auto"/>
        <w:jc w:val="both"/>
        <w:rPr>
          <w:rFonts w:eastAsia="Calibri"/>
          <w:sz w:val="22"/>
          <w:szCs w:val="22"/>
        </w:rPr>
      </w:pPr>
      <w:r w:rsidRPr="000D57E6">
        <w:rPr>
          <w:rFonts w:eastAsia="Calibri"/>
          <w:sz w:val="22"/>
          <w:szCs w:val="22"/>
        </w:rPr>
        <w:t xml:space="preserve">a </w:t>
      </w:r>
    </w:p>
    <w:p w14:paraId="5A48FCC3" w14:textId="77777777" w:rsidR="002F297A" w:rsidRPr="000D57E6" w:rsidRDefault="002F297A" w:rsidP="002F297A">
      <w:pPr>
        <w:spacing w:before="120" w:line="276" w:lineRule="auto"/>
        <w:jc w:val="both"/>
        <w:rPr>
          <w:sz w:val="22"/>
          <w:szCs w:val="22"/>
        </w:rPr>
      </w:pPr>
      <w:bookmarkStart w:id="1" w:name="_Hlk216419666"/>
      <w:r w:rsidRPr="000D57E6">
        <w:rPr>
          <w:sz w:val="22"/>
          <w:szCs w:val="22"/>
        </w:rPr>
        <w:t xml:space="preserve">firmą: </w:t>
      </w:r>
      <w:r w:rsidRPr="000D57E6">
        <w:rPr>
          <w:b/>
          <w:bCs/>
          <w:sz w:val="22"/>
          <w:szCs w:val="22"/>
        </w:rPr>
        <w:t>P.H.U. BUDOMUR Spółka z ograniczoną odpowiedzialnością</w:t>
      </w:r>
      <w:r w:rsidRPr="000D57E6">
        <w:rPr>
          <w:sz w:val="22"/>
          <w:szCs w:val="22"/>
        </w:rPr>
        <w:t xml:space="preserve"> z siedzibą: ul. Ogrodowa 5, 06-100 Pułtusk, wpisaną do rejestru przedsiębiorców Krajowego Rejestru Sądowego prowadzonego przez Sąd Rejonowy w Białymstoku, XII Wydział Gospodarczy Krajowego Rejestru Sądowego pod numerem KRS 0000335516, kapitał spółki: 50 000,00 zł, NIP: 568-15-96-998, REGON: 141996697, reprezentowaną przez:</w:t>
      </w:r>
    </w:p>
    <w:p w14:paraId="3D15B78E" w14:textId="77777777" w:rsidR="002F297A" w:rsidRPr="000D57E6" w:rsidRDefault="002F297A" w:rsidP="002F297A">
      <w:pPr>
        <w:spacing w:line="276" w:lineRule="auto"/>
        <w:rPr>
          <w:sz w:val="22"/>
          <w:szCs w:val="22"/>
        </w:rPr>
      </w:pPr>
      <w:r w:rsidRPr="000D57E6">
        <w:rPr>
          <w:sz w:val="22"/>
          <w:szCs w:val="22"/>
        </w:rPr>
        <w:t>Rafała Nałęcza – prokurenta samoistnego</w:t>
      </w:r>
    </w:p>
    <w:p w14:paraId="052F9FF3" w14:textId="36E456D4" w:rsidR="002F297A" w:rsidRPr="000D57E6" w:rsidRDefault="002F297A" w:rsidP="002F297A">
      <w:pPr>
        <w:spacing w:line="276" w:lineRule="auto"/>
        <w:jc w:val="both"/>
        <w:rPr>
          <w:sz w:val="22"/>
          <w:szCs w:val="22"/>
        </w:rPr>
      </w:pPr>
      <w:r w:rsidRPr="000D57E6">
        <w:rPr>
          <w:sz w:val="22"/>
          <w:szCs w:val="22"/>
        </w:rPr>
        <w:t>zwanym w dalszej części</w:t>
      </w:r>
      <w:r w:rsidRPr="000D57E6">
        <w:rPr>
          <w:b/>
          <w:bCs/>
          <w:sz w:val="22"/>
          <w:szCs w:val="22"/>
        </w:rPr>
        <w:t xml:space="preserve"> „Wykonawcą”</w:t>
      </w:r>
      <w:r w:rsidRPr="000D57E6">
        <w:rPr>
          <w:sz w:val="22"/>
          <w:szCs w:val="22"/>
        </w:rPr>
        <w:t>.</w:t>
      </w:r>
    </w:p>
    <w:bookmarkEnd w:id="1"/>
    <w:p w14:paraId="5FBD3478" w14:textId="77777777" w:rsidR="002F297A" w:rsidRPr="000D57E6" w:rsidRDefault="002F297A" w:rsidP="002F297A">
      <w:pPr>
        <w:spacing w:before="80" w:after="80" w:line="360" w:lineRule="auto"/>
        <w:jc w:val="both"/>
        <w:rPr>
          <w:sz w:val="22"/>
          <w:szCs w:val="22"/>
        </w:rPr>
      </w:pPr>
    </w:p>
    <w:p w14:paraId="7892CE1C" w14:textId="39770615" w:rsidR="002F297A" w:rsidRPr="000D57E6" w:rsidRDefault="002F297A" w:rsidP="002F297A">
      <w:pPr>
        <w:spacing w:before="80" w:after="80" w:line="360" w:lineRule="auto"/>
        <w:ind w:firstLine="708"/>
        <w:jc w:val="both"/>
        <w:rPr>
          <w:sz w:val="22"/>
          <w:szCs w:val="22"/>
        </w:rPr>
      </w:pPr>
      <w:r w:rsidRPr="000D57E6">
        <w:rPr>
          <w:sz w:val="22"/>
          <w:szCs w:val="22"/>
        </w:rPr>
        <w:t>Działając w oparciu o §8</w:t>
      </w:r>
      <w:r w:rsidR="000D57E6" w:rsidRPr="000D57E6">
        <w:rPr>
          <w:sz w:val="22"/>
          <w:szCs w:val="22"/>
        </w:rPr>
        <w:t xml:space="preserve"> </w:t>
      </w:r>
      <w:r w:rsidRPr="000D57E6">
        <w:rPr>
          <w:sz w:val="22"/>
          <w:szCs w:val="22"/>
        </w:rPr>
        <w:t xml:space="preserve">umowy nr </w:t>
      </w:r>
      <w:r w:rsidR="000D57E6" w:rsidRPr="000D57E6">
        <w:rPr>
          <w:sz w:val="22"/>
          <w:szCs w:val="22"/>
        </w:rPr>
        <w:t>38</w:t>
      </w:r>
      <w:r w:rsidRPr="000D57E6">
        <w:rPr>
          <w:sz w:val="22"/>
          <w:szCs w:val="22"/>
        </w:rPr>
        <w:t>/202</w:t>
      </w:r>
      <w:r w:rsidR="000D57E6" w:rsidRPr="000D57E6">
        <w:rPr>
          <w:sz w:val="22"/>
          <w:szCs w:val="22"/>
        </w:rPr>
        <w:t>6</w:t>
      </w:r>
      <w:r w:rsidRPr="000D57E6">
        <w:rPr>
          <w:sz w:val="22"/>
          <w:szCs w:val="22"/>
        </w:rPr>
        <w:t xml:space="preserve"> z</w:t>
      </w:r>
      <w:r w:rsidR="000D57E6" w:rsidRPr="000D57E6">
        <w:rPr>
          <w:sz w:val="22"/>
          <w:szCs w:val="22"/>
        </w:rPr>
        <w:t xml:space="preserve"> 2 marca 2026r</w:t>
      </w:r>
      <w:r w:rsidRPr="000D57E6">
        <w:rPr>
          <w:sz w:val="22"/>
          <w:szCs w:val="22"/>
        </w:rPr>
        <w:t xml:space="preserve">., której przedmiotem </w:t>
      </w:r>
      <w:r w:rsidR="000D57E6" w:rsidRPr="000D57E6">
        <w:rPr>
          <w:rFonts w:cstheme="minorHAnsi"/>
          <w:sz w:val="22"/>
          <w:szCs w:val="22"/>
        </w:rPr>
        <w:t>wykonanie robót budowlanych w zakresie urządzeń automatyki zabezpieczeniowej, urządzeń łączności                                   i telemechaniki w celu uruchomienia instalacji fotowoltaicznej w budynku Starostwa Powiatowego                  w Pułtusku</w:t>
      </w:r>
      <w:r w:rsidRPr="000D57E6">
        <w:rPr>
          <w:sz w:val="22"/>
          <w:szCs w:val="22"/>
        </w:rPr>
        <w:t xml:space="preserve">, </w:t>
      </w:r>
      <w:r w:rsidRPr="000D57E6">
        <w:rPr>
          <w:rFonts w:eastAsia="Lucida Sans Unicode"/>
          <w:color w:val="000000"/>
          <w:sz w:val="22"/>
          <w:szCs w:val="22"/>
        </w:rPr>
        <w:t>wprowadza się następujące zmiany</w:t>
      </w:r>
      <w:r w:rsidRPr="000D57E6">
        <w:rPr>
          <w:sz w:val="22"/>
          <w:szCs w:val="22"/>
        </w:rPr>
        <w:t>:</w:t>
      </w:r>
    </w:p>
    <w:p w14:paraId="32FA054E" w14:textId="77777777" w:rsidR="002F297A" w:rsidRPr="000D57E6" w:rsidRDefault="002F297A" w:rsidP="002F297A">
      <w:pPr>
        <w:spacing w:before="80" w:after="80" w:line="360" w:lineRule="auto"/>
        <w:jc w:val="center"/>
        <w:rPr>
          <w:b/>
          <w:bCs/>
          <w:sz w:val="22"/>
          <w:szCs w:val="22"/>
        </w:rPr>
      </w:pPr>
      <w:r w:rsidRPr="000D57E6">
        <w:rPr>
          <w:b/>
          <w:bCs/>
          <w:sz w:val="22"/>
          <w:szCs w:val="22"/>
        </w:rPr>
        <w:t xml:space="preserve">§ 1. </w:t>
      </w:r>
    </w:p>
    <w:p w14:paraId="3CAA4200" w14:textId="13AEBDD5" w:rsidR="002F297A" w:rsidRPr="000D57E6" w:rsidRDefault="002F297A" w:rsidP="002F297A">
      <w:pPr>
        <w:spacing w:before="80" w:after="80" w:line="360" w:lineRule="auto"/>
        <w:jc w:val="both"/>
        <w:rPr>
          <w:sz w:val="22"/>
          <w:szCs w:val="22"/>
        </w:rPr>
      </w:pPr>
      <w:r w:rsidRPr="000D57E6">
        <w:rPr>
          <w:sz w:val="22"/>
          <w:szCs w:val="22"/>
        </w:rPr>
        <w:t>W §</w:t>
      </w:r>
      <w:r w:rsidR="000D57E6" w:rsidRPr="000D57E6">
        <w:rPr>
          <w:sz w:val="22"/>
          <w:szCs w:val="22"/>
        </w:rPr>
        <w:t>2 ust. 1</w:t>
      </w:r>
      <w:r w:rsidRPr="000D57E6">
        <w:rPr>
          <w:sz w:val="22"/>
          <w:szCs w:val="22"/>
        </w:rPr>
        <w:t xml:space="preserve"> przedmiotowej umowy</w:t>
      </w:r>
      <w:r w:rsidR="000D57E6" w:rsidRPr="000D57E6">
        <w:rPr>
          <w:sz w:val="22"/>
          <w:szCs w:val="22"/>
        </w:rPr>
        <w:t xml:space="preserve"> </w:t>
      </w:r>
      <w:r w:rsidRPr="000D57E6">
        <w:rPr>
          <w:sz w:val="22"/>
          <w:szCs w:val="22"/>
        </w:rPr>
        <w:t>otrzymuj</w:t>
      </w:r>
      <w:r w:rsidR="000D57E6" w:rsidRPr="000D57E6">
        <w:rPr>
          <w:sz w:val="22"/>
          <w:szCs w:val="22"/>
        </w:rPr>
        <w:t>e</w:t>
      </w:r>
      <w:r w:rsidRPr="000D57E6">
        <w:rPr>
          <w:sz w:val="22"/>
          <w:szCs w:val="22"/>
        </w:rPr>
        <w:t xml:space="preserve"> następujące brzmienie:</w:t>
      </w:r>
    </w:p>
    <w:p w14:paraId="1F4678FD" w14:textId="3CC41777" w:rsidR="002F297A" w:rsidRPr="000D57E6" w:rsidRDefault="000D57E6" w:rsidP="000D57E6">
      <w:pPr>
        <w:suppressAutoHyphens w:val="0"/>
        <w:autoSpaceDN/>
        <w:spacing w:line="276" w:lineRule="auto"/>
        <w:jc w:val="both"/>
        <w:textAlignment w:val="auto"/>
        <w:rPr>
          <w:rFonts w:cstheme="minorHAnsi"/>
          <w:sz w:val="22"/>
          <w:szCs w:val="22"/>
        </w:rPr>
      </w:pPr>
      <w:r w:rsidRPr="000D57E6">
        <w:rPr>
          <w:sz w:val="22"/>
          <w:szCs w:val="22"/>
        </w:rPr>
        <w:t xml:space="preserve">„1. </w:t>
      </w:r>
      <w:r w:rsidRPr="000D57E6">
        <w:rPr>
          <w:rFonts w:cstheme="minorHAnsi"/>
          <w:color w:val="000000"/>
          <w:sz w:val="22"/>
          <w:szCs w:val="22"/>
        </w:rPr>
        <w:t xml:space="preserve">Ustala się termin wykonania prac do dnia </w:t>
      </w:r>
      <w:r w:rsidRPr="000D57E6">
        <w:rPr>
          <w:rFonts w:cstheme="minorHAnsi"/>
          <w:b/>
          <w:bCs/>
          <w:color w:val="000000"/>
          <w:sz w:val="22"/>
          <w:szCs w:val="22"/>
        </w:rPr>
        <w:t>31.08.2026 r.</w:t>
      </w:r>
      <w:r w:rsidRPr="000D57E6">
        <w:rPr>
          <w:rFonts w:cstheme="minorHAnsi"/>
          <w:color w:val="000000"/>
          <w:sz w:val="22"/>
          <w:szCs w:val="22"/>
        </w:rPr>
        <w:t xml:space="preserve">”. </w:t>
      </w:r>
    </w:p>
    <w:p w14:paraId="6D9C34EF" w14:textId="77777777" w:rsidR="002F297A" w:rsidRPr="000D57E6" w:rsidRDefault="002F297A" w:rsidP="002F297A">
      <w:pPr>
        <w:spacing w:line="360" w:lineRule="auto"/>
        <w:jc w:val="center"/>
        <w:rPr>
          <w:rFonts w:eastAsia="Lucida Sans Unicode"/>
          <w:b/>
          <w:bCs/>
          <w:color w:val="000000"/>
          <w:sz w:val="22"/>
          <w:szCs w:val="22"/>
        </w:rPr>
      </w:pPr>
      <w:r w:rsidRPr="000D57E6">
        <w:rPr>
          <w:rFonts w:eastAsia="Lucida Sans Unicode"/>
          <w:b/>
          <w:bCs/>
          <w:color w:val="000000"/>
          <w:sz w:val="22"/>
          <w:szCs w:val="22"/>
        </w:rPr>
        <w:t>§2.</w:t>
      </w:r>
    </w:p>
    <w:p w14:paraId="1CA7A96A" w14:textId="77777777" w:rsidR="002F297A" w:rsidRPr="000D57E6" w:rsidRDefault="002F297A" w:rsidP="002F297A">
      <w:pPr>
        <w:spacing w:line="360" w:lineRule="auto"/>
        <w:jc w:val="both"/>
        <w:rPr>
          <w:rFonts w:eastAsia="Lucida Sans Unicode"/>
          <w:color w:val="000000"/>
          <w:sz w:val="22"/>
          <w:szCs w:val="22"/>
        </w:rPr>
      </w:pPr>
      <w:r w:rsidRPr="000D57E6">
        <w:rPr>
          <w:rFonts w:eastAsia="Lucida Sans Unicode"/>
          <w:color w:val="000000"/>
          <w:sz w:val="22"/>
          <w:szCs w:val="22"/>
        </w:rPr>
        <w:t>Pozostałe postanowienia umowy nie ulegają zmianom.</w:t>
      </w:r>
    </w:p>
    <w:p w14:paraId="671B1342" w14:textId="77777777" w:rsidR="002F297A" w:rsidRPr="000D57E6" w:rsidRDefault="002F297A" w:rsidP="002F297A">
      <w:pPr>
        <w:spacing w:line="360" w:lineRule="auto"/>
        <w:jc w:val="center"/>
        <w:rPr>
          <w:rFonts w:eastAsia="Lucida Sans Unicode"/>
          <w:b/>
          <w:bCs/>
          <w:color w:val="000000"/>
          <w:sz w:val="22"/>
          <w:szCs w:val="22"/>
        </w:rPr>
      </w:pPr>
      <w:r w:rsidRPr="000D57E6">
        <w:rPr>
          <w:rFonts w:eastAsia="Lucida Sans Unicode"/>
          <w:b/>
          <w:bCs/>
          <w:color w:val="000000"/>
          <w:sz w:val="22"/>
          <w:szCs w:val="22"/>
        </w:rPr>
        <w:t>§3.</w:t>
      </w:r>
    </w:p>
    <w:p w14:paraId="14BEBD52" w14:textId="77777777" w:rsidR="002F297A" w:rsidRPr="000D57E6" w:rsidRDefault="002F297A" w:rsidP="002F297A">
      <w:pPr>
        <w:spacing w:line="360" w:lineRule="auto"/>
        <w:jc w:val="both"/>
        <w:rPr>
          <w:rFonts w:eastAsia="Lucida Sans Unicode"/>
          <w:color w:val="000000"/>
          <w:sz w:val="22"/>
          <w:szCs w:val="22"/>
        </w:rPr>
      </w:pPr>
      <w:r w:rsidRPr="000D57E6">
        <w:rPr>
          <w:rFonts w:eastAsia="Lucida Sans Unicode"/>
          <w:color w:val="000000"/>
          <w:sz w:val="22"/>
          <w:szCs w:val="22"/>
        </w:rPr>
        <w:t xml:space="preserve">Aneks został sporządzony </w:t>
      </w:r>
      <w:r w:rsidRPr="000D57E6">
        <w:rPr>
          <w:sz w:val="22"/>
          <w:szCs w:val="22"/>
        </w:rPr>
        <w:t>w dwóch jednobrzmiących egzemplarzach, po jednym egzemplarzu dla każdej ze Stron.</w:t>
      </w:r>
    </w:p>
    <w:p w14:paraId="7471AD4E" w14:textId="77777777" w:rsidR="002F297A" w:rsidRPr="000D57E6" w:rsidRDefault="002F297A" w:rsidP="002F297A">
      <w:pPr>
        <w:spacing w:line="360" w:lineRule="auto"/>
        <w:jc w:val="center"/>
        <w:rPr>
          <w:rFonts w:eastAsia="Lucida Sans Unicode"/>
          <w:b/>
          <w:bCs/>
          <w:color w:val="000000"/>
          <w:sz w:val="22"/>
          <w:szCs w:val="22"/>
        </w:rPr>
      </w:pPr>
      <w:r w:rsidRPr="000D57E6">
        <w:rPr>
          <w:rFonts w:eastAsia="Lucida Sans Unicode"/>
          <w:b/>
          <w:bCs/>
          <w:color w:val="000000"/>
          <w:sz w:val="22"/>
          <w:szCs w:val="22"/>
        </w:rPr>
        <w:t>§4.</w:t>
      </w:r>
    </w:p>
    <w:p w14:paraId="48128438" w14:textId="77777777" w:rsidR="002F297A" w:rsidRPr="000D57E6" w:rsidRDefault="002F297A" w:rsidP="002F297A">
      <w:pPr>
        <w:spacing w:line="360" w:lineRule="auto"/>
        <w:jc w:val="both"/>
        <w:rPr>
          <w:rFonts w:eastAsia="Lucida Sans Unicode"/>
          <w:color w:val="000000"/>
          <w:sz w:val="22"/>
          <w:szCs w:val="22"/>
        </w:rPr>
      </w:pPr>
      <w:r w:rsidRPr="000D57E6">
        <w:rPr>
          <w:rFonts w:eastAsia="Lucida Sans Unicode"/>
          <w:color w:val="000000"/>
          <w:sz w:val="22"/>
          <w:szCs w:val="22"/>
        </w:rPr>
        <w:t xml:space="preserve">Aneks wchodzi w życie z dniem podpisania. </w:t>
      </w:r>
    </w:p>
    <w:p w14:paraId="2AA867E2" w14:textId="00FE7466" w:rsidR="007534EC" w:rsidRPr="000D57E6" w:rsidRDefault="002F297A" w:rsidP="000D57E6">
      <w:pPr>
        <w:spacing w:before="60" w:after="60" w:line="360" w:lineRule="auto"/>
        <w:jc w:val="both"/>
        <w:rPr>
          <w:b/>
          <w:bCs/>
          <w:sz w:val="22"/>
          <w:szCs w:val="22"/>
        </w:rPr>
      </w:pPr>
      <w:r w:rsidRPr="000D57E6">
        <w:rPr>
          <w:b/>
          <w:bCs/>
          <w:sz w:val="22"/>
          <w:szCs w:val="22"/>
        </w:rPr>
        <w:tab/>
      </w:r>
      <w:r w:rsidRPr="000D57E6">
        <w:rPr>
          <w:b/>
          <w:bCs/>
          <w:sz w:val="22"/>
          <w:szCs w:val="22"/>
        </w:rPr>
        <w:tab/>
        <w:t xml:space="preserve">Zamawiający </w:t>
      </w:r>
      <w:r w:rsidRPr="000D57E6">
        <w:rPr>
          <w:b/>
          <w:bCs/>
          <w:sz w:val="22"/>
          <w:szCs w:val="22"/>
        </w:rPr>
        <w:tab/>
      </w:r>
      <w:r w:rsidRPr="000D57E6">
        <w:rPr>
          <w:b/>
          <w:bCs/>
          <w:sz w:val="22"/>
          <w:szCs w:val="22"/>
        </w:rPr>
        <w:tab/>
      </w:r>
      <w:r w:rsidRPr="000D57E6">
        <w:rPr>
          <w:b/>
          <w:bCs/>
          <w:sz w:val="22"/>
          <w:szCs w:val="22"/>
        </w:rPr>
        <w:tab/>
      </w:r>
      <w:r w:rsidRPr="000D57E6">
        <w:rPr>
          <w:b/>
          <w:bCs/>
          <w:sz w:val="22"/>
          <w:szCs w:val="22"/>
        </w:rPr>
        <w:tab/>
      </w:r>
      <w:r w:rsidRPr="000D57E6">
        <w:rPr>
          <w:b/>
          <w:bCs/>
          <w:sz w:val="22"/>
          <w:szCs w:val="22"/>
        </w:rPr>
        <w:tab/>
      </w:r>
      <w:r w:rsidRPr="000D57E6">
        <w:rPr>
          <w:b/>
          <w:bCs/>
          <w:sz w:val="22"/>
          <w:szCs w:val="22"/>
        </w:rPr>
        <w:tab/>
        <w:t>Wykonawca</w:t>
      </w:r>
    </w:p>
    <w:sectPr w:rsidR="007534EC" w:rsidRPr="000D57E6" w:rsidSect="002F297A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D21435"/>
    <w:multiLevelType w:val="hybridMultilevel"/>
    <w:tmpl w:val="996EB5BC"/>
    <w:lvl w:ilvl="0" w:tplc="F946A3A6">
      <w:start w:val="1"/>
      <w:numFmt w:val="decimal"/>
      <w:pStyle w:val="Nagwek11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655D77"/>
    <w:multiLevelType w:val="multilevel"/>
    <w:tmpl w:val="47305336"/>
    <w:lvl w:ilvl="0">
      <w:start w:val="6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2082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3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4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1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88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28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056" w:hanging="1800"/>
      </w:pPr>
      <w:rPr>
        <w:rFonts w:hint="default"/>
      </w:rPr>
    </w:lvl>
  </w:abstractNum>
  <w:abstractNum w:abstractNumId="3" w15:restartNumberingAfterBreak="0">
    <w:nsid w:val="314B55B3"/>
    <w:multiLevelType w:val="hybridMultilevel"/>
    <w:tmpl w:val="E1A29D70"/>
    <w:lvl w:ilvl="0" w:tplc="EA02F3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57234">
    <w:abstractNumId w:val="2"/>
  </w:num>
  <w:num w:numId="2" w16cid:durableId="166025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281613">
    <w:abstractNumId w:val="3"/>
  </w:num>
  <w:num w:numId="4" w16cid:durableId="749698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7A"/>
    <w:rsid w:val="000D57E6"/>
    <w:rsid w:val="00250414"/>
    <w:rsid w:val="002F297A"/>
    <w:rsid w:val="0036789B"/>
    <w:rsid w:val="006A3B12"/>
    <w:rsid w:val="006F64A2"/>
    <w:rsid w:val="007534EC"/>
    <w:rsid w:val="007D230A"/>
    <w:rsid w:val="00C5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DC5F"/>
  <w15:chartTrackingRefBased/>
  <w15:docId w15:val="{60DB9B06-102F-4DB0-9488-5B053079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9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2F297A"/>
    <w:pPr>
      <w:jc w:val="center"/>
    </w:pPr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2F297A"/>
    <w:rPr>
      <w:rFonts w:ascii="Times New Roman" w:eastAsia="Times New Roman" w:hAnsi="Times New Roman" w:cs="Times New Roman"/>
      <w:b/>
      <w:bCs/>
      <w:kern w:val="0"/>
      <w:sz w:val="26"/>
      <w:lang w:eastAsia="pl-PL"/>
      <w14:ligatures w14:val="none"/>
    </w:rPr>
  </w:style>
  <w:style w:type="character" w:styleId="Hipercze">
    <w:name w:val="Hyperlink"/>
    <w:rsid w:val="002F297A"/>
    <w:rPr>
      <w:color w:val="0000FF"/>
      <w:u w:val="single"/>
    </w:rPr>
  </w:style>
  <w:style w:type="paragraph" w:styleId="Akapitzlist">
    <w:name w:val="List Paragraph"/>
    <w:aliases w:val="normalny tekst,Titulo de Fígura,TITULO A,Iz - Párrafo de lista,Sivsa Parrafo,lp1,Cuadro 2-1,Fundamentacion,Bulleted List,Lista vistosa - Énfasis 11,Párrafo de lista2,Titulo parrafo,Punto,3,Footnote,List Paragraph1,Lista 123,Preambuła"/>
    <w:basedOn w:val="Normalny"/>
    <w:link w:val="AkapitzlistZnak"/>
    <w:uiPriority w:val="34"/>
    <w:qFormat/>
    <w:rsid w:val="002F297A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Titulo de Fígura Znak,TITULO A Znak,Iz - Párrafo de lista Znak,Sivsa Parrafo Znak,lp1 Znak,Cuadro 2-1 Znak,Fundamentacion Znak,Bulleted List Znak,Lista vistosa - Énfasis 11 Znak,Párrafo de lista2 Znak,Punto Znak"/>
    <w:basedOn w:val="Domylnaczcionkaakapitu"/>
    <w:link w:val="Akapitzlist"/>
    <w:uiPriority w:val="34"/>
    <w:rsid w:val="002F297A"/>
    <w:rPr>
      <w:kern w:val="0"/>
      <w:sz w:val="22"/>
      <w:szCs w:val="22"/>
      <w14:ligatures w14:val="none"/>
    </w:rPr>
  </w:style>
  <w:style w:type="paragraph" w:customStyle="1" w:styleId="Nagwek11">
    <w:name w:val="Nagłówek 11"/>
    <w:basedOn w:val="Normalny"/>
    <w:next w:val="Normalny"/>
    <w:rsid w:val="000D57E6"/>
    <w:pPr>
      <w:keepNext/>
      <w:widowControl w:val="0"/>
      <w:numPr>
        <w:numId w:val="4"/>
      </w:numPr>
      <w:autoSpaceDN/>
      <w:textAlignment w:val="auto"/>
    </w:pPr>
    <w:rPr>
      <w:rFonts w:eastAsia="Lucida Sans Unicode"/>
      <w:kern w:val="2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Wądolna</dc:creator>
  <cp:keywords/>
  <dc:description/>
  <cp:lastModifiedBy>Joanna Majewska</cp:lastModifiedBy>
  <cp:revision>2</cp:revision>
  <dcterms:created xsi:type="dcterms:W3CDTF">2026-07-02T09:39:00Z</dcterms:created>
  <dcterms:modified xsi:type="dcterms:W3CDTF">2026-07-02T09:39:00Z</dcterms:modified>
</cp:coreProperties>
</file>